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999C8" w14:textId="453C04B9" w:rsidR="0059193C" w:rsidRPr="0059193C" w:rsidRDefault="0059193C" w:rsidP="0059193C">
      <w:pPr>
        <w:spacing w:line="276" w:lineRule="auto"/>
        <w:jc w:val="center"/>
        <w:rPr>
          <w:rFonts w:ascii="Arial" w:hAnsi="Arial" w:cs="Arial"/>
          <w:b/>
          <w:bCs/>
          <w:sz w:val="22"/>
          <w:szCs w:val="22"/>
        </w:rPr>
      </w:pPr>
      <w:r w:rsidRPr="0059193C">
        <w:rPr>
          <w:rFonts w:ascii="Arial" w:hAnsi="Arial" w:cs="Arial"/>
          <w:b/>
          <w:bCs/>
          <w:sz w:val="22"/>
          <w:szCs w:val="22"/>
        </w:rPr>
        <w:t>C O N S U L T A   P Ú B L I C A</w:t>
      </w:r>
    </w:p>
    <w:p w14:paraId="2A8E0D0B" w14:textId="77777777" w:rsidR="0059193C" w:rsidRPr="0059193C" w:rsidRDefault="0059193C" w:rsidP="0059193C">
      <w:pPr>
        <w:spacing w:line="276" w:lineRule="auto"/>
        <w:jc w:val="center"/>
        <w:rPr>
          <w:rFonts w:ascii="Arial" w:hAnsi="Arial" w:cs="Arial"/>
          <w:b/>
          <w:bCs/>
          <w:sz w:val="16"/>
          <w:szCs w:val="22"/>
        </w:rPr>
      </w:pPr>
    </w:p>
    <w:p w14:paraId="179EF2E8" w14:textId="0731CF0F" w:rsidR="0059193C" w:rsidRPr="0059193C" w:rsidRDefault="0059193C" w:rsidP="0086727D">
      <w:pPr>
        <w:pBdr>
          <w:top w:val="nil"/>
          <w:left w:val="nil"/>
          <w:bottom w:val="nil"/>
          <w:right w:val="nil"/>
          <w:between w:val="nil"/>
          <w:bar w:val="nil"/>
        </w:pBdr>
        <w:spacing w:after="240" w:line="276" w:lineRule="auto"/>
        <w:ind w:left="567" w:right="690"/>
        <w:jc w:val="both"/>
        <w:rPr>
          <w:rFonts w:ascii="Arial" w:eastAsia="Arial Unicode MS" w:hAnsi="Arial" w:cs="Arial"/>
          <w:sz w:val="22"/>
          <w:szCs w:val="22"/>
          <w:bdr w:val="nil"/>
        </w:rPr>
      </w:pPr>
      <w:r w:rsidRPr="0059193C">
        <w:rPr>
          <w:rFonts w:ascii="Arial" w:eastAsia="Arial Unicode MS" w:hAnsi="Arial" w:cs="Arial"/>
          <w:sz w:val="22"/>
          <w:szCs w:val="22"/>
          <w:bdr w:val="nil"/>
        </w:rPr>
        <w:t xml:space="preserve">El Ayuntamiento de la ciudad de Monterrey, Nuevo León, da aviso a la ciudadanía sobre el inicio del proceso de la consulta pública del Proyecto de Modificación del Programa Parcial de Desarrollo Urbano Distrito TEC, por lo cual convoca a especialistas, académicos e investigadores, legisladores, instituciones públicas y privadas, servidores públicos, trabajadores y a la comunidad en general interesados en participar con sus opiniones, propuestas y experiencias, en los siguientes términos: </w:t>
      </w:r>
    </w:p>
    <w:p w14:paraId="47D97C82" w14:textId="77777777" w:rsidR="0059193C" w:rsidRPr="0059193C" w:rsidRDefault="0059193C" w:rsidP="0059193C">
      <w:pPr>
        <w:numPr>
          <w:ilvl w:val="0"/>
          <w:numId w:val="7"/>
        </w:numPr>
        <w:pBdr>
          <w:top w:val="nil"/>
          <w:left w:val="nil"/>
          <w:bottom w:val="nil"/>
          <w:right w:val="nil"/>
          <w:between w:val="nil"/>
          <w:bar w:val="nil"/>
        </w:pBdr>
        <w:spacing w:after="240" w:line="276" w:lineRule="auto"/>
        <w:ind w:left="1134" w:right="690" w:hanging="284"/>
        <w:jc w:val="both"/>
        <w:rPr>
          <w:rFonts w:ascii="Arial" w:eastAsia="Arial Unicode MS" w:hAnsi="Arial" w:cs="Arial"/>
          <w:b/>
          <w:sz w:val="22"/>
          <w:szCs w:val="22"/>
          <w:bdr w:val="nil"/>
        </w:rPr>
      </w:pPr>
      <w:r w:rsidRPr="0059193C">
        <w:rPr>
          <w:rFonts w:ascii="Arial" w:eastAsia="Arial Unicode MS" w:hAnsi="Arial" w:cs="Arial"/>
          <w:b/>
          <w:sz w:val="22"/>
          <w:szCs w:val="22"/>
          <w:bdr w:val="nil"/>
        </w:rPr>
        <w:t xml:space="preserve">Principales cambios y modificaciones: </w:t>
      </w:r>
    </w:p>
    <w:p w14:paraId="7D8A52FA" w14:textId="571F119E" w:rsidR="0059193C" w:rsidRPr="0059193C" w:rsidRDefault="0059193C" w:rsidP="0059193C">
      <w:pPr>
        <w:numPr>
          <w:ilvl w:val="1"/>
          <w:numId w:val="8"/>
        </w:numPr>
        <w:pBdr>
          <w:top w:val="nil"/>
          <w:left w:val="nil"/>
          <w:bottom w:val="nil"/>
          <w:right w:val="nil"/>
          <w:between w:val="nil"/>
          <w:bar w:val="nil"/>
        </w:pBdr>
        <w:spacing w:after="120" w:line="276" w:lineRule="auto"/>
        <w:ind w:left="1418" w:right="690" w:hanging="284"/>
        <w:jc w:val="both"/>
        <w:rPr>
          <w:rFonts w:ascii="Arial" w:eastAsia="Arial Unicode MS" w:hAnsi="Arial" w:cs="Arial"/>
          <w:sz w:val="22"/>
          <w:szCs w:val="22"/>
          <w:bdr w:val="nil"/>
        </w:rPr>
      </w:pPr>
      <w:r w:rsidRPr="0059193C">
        <w:rPr>
          <w:rFonts w:ascii="Arial" w:eastAsia="Arial Unicode MS" w:hAnsi="Arial" w:cs="Arial"/>
          <w:sz w:val="22"/>
          <w:szCs w:val="22"/>
          <w:bdr w:val="nil"/>
        </w:rPr>
        <w:t>Se incluye Matriz de Impactos para establecer los usos del suelo permitidos, condicionados y prohibidos, en lugar de determinar su factibilidad a través de diversos requisitos.</w:t>
      </w:r>
    </w:p>
    <w:p w14:paraId="3E9E3329" w14:textId="77777777" w:rsidR="0059193C" w:rsidRPr="0059193C" w:rsidRDefault="0059193C" w:rsidP="0059193C">
      <w:pPr>
        <w:numPr>
          <w:ilvl w:val="1"/>
          <w:numId w:val="8"/>
        </w:numPr>
        <w:pBdr>
          <w:top w:val="nil"/>
          <w:left w:val="nil"/>
          <w:bottom w:val="nil"/>
          <w:right w:val="nil"/>
          <w:between w:val="nil"/>
          <w:bar w:val="nil"/>
        </w:pBdr>
        <w:spacing w:after="120" w:line="276" w:lineRule="auto"/>
        <w:ind w:left="1418" w:right="690" w:hanging="284"/>
        <w:jc w:val="both"/>
        <w:rPr>
          <w:rFonts w:ascii="Arial" w:eastAsia="Arial Unicode MS" w:hAnsi="Arial" w:cs="Arial"/>
          <w:sz w:val="22"/>
          <w:szCs w:val="22"/>
          <w:bdr w:val="nil"/>
        </w:rPr>
      </w:pPr>
      <w:r w:rsidRPr="0059193C">
        <w:rPr>
          <w:rFonts w:ascii="Arial" w:eastAsia="Arial Unicode MS" w:hAnsi="Arial" w:cs="Arial"/>
          <w:sz w:val="22"/>
          <w:szCs w:val="22"/>
          <w:bdr w:val="nil"/>
        </w:rPr>
        <w:t xml:space="preserve">Se modifican condicionantes para los aprovechamientos optativos, para permitir su aplicación y el pago de las aportaciones respectivas. </w:t>
      </w:r>
    </w:p>
    <w:p w14:paraId="561D8CED" w14:textId="77777777" w:rsidR="0059193C" w:rsidRPr="0059193C" w:rsidRDefault="0059193C" w:rsidP="0059193C">
      <w:pPr>
        <w:numPr>
          <w:ilvl w:val="1"/>
          <w:numId w:val="8"/>
        </w:numPr>
        <w:pBdr>
          <w:top w:val="nil"/>
          <w:left w:val="nil"/>
          <w:bottom w:val="nil"/>
          <w:right w:val="nil"/>
          <w:between w:val="nil"/>
          <w:bar w:val="nil"/>
        </w:pBdr>
        <w:spacing w:after="120" w:line="276" w:lineRule="auto"/>
        <w:ind w:left="1418" w:right="690" w:hanging="284"/>
        <w:jc w:val="both"/>
        <w:rPr>
          <w:rFonts w:ascii="Arial" w:eastAsia="Arial Unicode MS" w:hAnsi="Arial" w:cs="Arial"/>
          <w:sz w:val="22"/>
          <w:szCs w:val="22"/>
          <w:bdr w:val="nil"/>
        </w:rPr>
      </w:pPr>
      <w:r w:rsidRPr="0059193C">
        <w:rPr>
          <w:rFonts w:ascii="Arial" w:eastAsia="Arial Unicode MS" w:hAnsi="Arial" w:cs="Arial"/>
          <w:sz w:val="22"/>
          <w:szCs w:val="22"/>
          <w:bdr w:val="nil"/>
        </w:rPr>
        <w:t>Se modifica la fórmula del pago por aprovechamientos optativos, para permitir mayores ingresos para obras y acciones de mejoramiento urbano en el Distrito.</w:t>
      </w:r>
    </w:p>
    <w:p w14:paraId="46B4428E" w14:textId="77777777" w:rsidR="0059193C" w:rsidRPr="0059193C" w:rsidRDefault="0059193C" w:rsidP="0059193C">
      <w:pPr>
        <w:numPr>
          <w:ilvl w:val="1"/>
          <w:numId w:val="8"/>
        </w:numPr>
        <w:pBdr>
          <w:top w:val="nil"/>
          <w:left w:val="nil"/>
          <w:bottom w:val="nil"/>
          <w:right w:val="nil"/>
          <w:between w:val="nil"/>
          <w:bar w:val="nil"/>
        </w:pBdr>
        <w:spacing w:after="120" w:line="276" w:lineRule="auto"/>
        <w:ind w:left="1418" w:right="690" w:hanging="284"/>
        <w:jc w:val="both"/>
        <w:rPr>
          <w:rFonts w:ascii="Arial" w:eastAsia="Arial Unicode MS" w:hAnsi="Arial" w:cs="Arial"/>
          <w:sz w:val="22"/>
          <w:szCs w:val="22"/>
          <w:bdr w:val="nil"/>
        </w:rPr>
      </w:pPr>
      <w:r w:rsidRPr="0059193C">
        <w:rPr>
          <w:rFonts w:ascii="Arial" w:eastAsia="Arial Unicode MS" w:hAnsi="Arial" w:cs="Arial"/>
          <w:sz w:val="22"/>
          <w:szCs w:val="22"/>
          <w:bdr w:val="nil"/>
        </w:rPr>
        <w:t>Se establece que los estacionamientos requeridos por el uso, construcción o urbanización del suelo deben ser solucionados cuando menos en un 50 por ciento del requerimiento dentro del predio o inmueble que origina la demanda.</w:t>
      </w:r>
    </w:p>
    <w:p w14:paraId="0C6A0EFE" w14:textId="016EAA7B" w:rsidR="0059193C" w:rsidRPr="0059193C" w:rsidRDefault="0059193C" w:rsidP="0059193C">
      <w:pPr>
        <w:numPr>
          <w:ilvl w:val="1"/>
          <w:numId w:val="8"/>
        </w:numPr>
        <w:pBdr>
          <w:top w:val="nil"/>
          <w:left w:val="nil"/>
          <w:bottom w:val="nil"/>
          <w:right w:val="nil"/>
          <w:between w:val="nil"/>
          <w:bar w:val="nil"/>
        </w:pBdr>
        <w:spacing w:after="240" w:line="276" w:lineRule="auto"/>
        <w:ind w:left="1418" w:right="690" w:hanging="283"/>
        <w:jc w:val="both"/>
        <w:rPr>
          <w:rFonts w:ascii="Arial" w:eastAsia="Arial Unicode MS" w:hAnsi="Arial" w:cs="Arial"/>
          <w:sz w:val="22"/>
          <w:szCs w:val="22"/>
          <w:bdr w:val="nil"/>
        </w:rPr>
      </w:pPr>
      <w:r w:rsidRPr="0059193C">
        <w:rPr>
          <w:rFonts w:ascii="Arial" w:eastAsia="Arial Unicode MS" w:hAnsi="Arial" w:cs="Arial"/>
          <w:sz w:val="22"/>
          <w:szCs w:val="22"/>
          <w:bdr w:val="nil"/>
        </w:rPr>
        <w:t>Se precisa que las condicionantes para la densificación aplicará de acuerdo con lo establecido en la Ley, no siendo aplicable para todos los casos.</w:t>
      </w:r>
    </w:p>
    <w:p w14:paraId="5BCDCBBC" w14:textId="77777777" w:rsidR="0059193C" w:rsidRPr="0059193C" w:rsidRDefault="0059193C" w:rsidP="0059193C">
      <w:pPr>
        <w:numPr>
          <w:ilvl w:val="0"/>
          <w:numId w:val="7"/>
        </w:numPr>
        <w:pBdr>
          <w:top w:val="nil"/>
          <w:left w:val="nil"/>
          <w:bottom w:val="nil"/>
          <w:right w:val="nil"/>
          <w:between w:val="nil"/>
          <w:bar w:val="nil"/>
        </w:pBdr>
        <w:spacing w:after="240" w:line="276" w:lineRule="auto"/>
        <w:ind w:left="1276" w:right="690" w:hanging="425"/>
        <w:jc w:val="both"/>
        <w:rPr>
          <w:rFonts w:ascii="Arial" w:eastAsia="Arial Unicode MS" w:hAnsi="Arial" w:cs="Arial"/>
          <w:b/>
          <w:sz w:val="22"/>
          <w:szCs w:val="22"/>
          <w:bdr w:val="nil"/>
        </w:rPr>
      </w:pPr>
      <w:r w:rsidRPr="0059193C">
        <w:rPr>
          <w:rFonts w:ascii="Arial" w:eastAsia="Arial Unicode MS" w:hAnsi="Arial" w:cs="Arial"/>
          <w:b/>
          <w:sz w:val="22"/>
          <w:szCs w:val="22"/>
          <w:bdr w:val="nil"/>
        </w:rPr>
        <w:t xml:space="preserve">Zonas afectadas: </w:t>
      </w:r>
    </w:p>
    <w:p w14:paraId="010DE49C" w14:textId="275EBA62" w:rsidR="0059193C" w:rsidRPr="0059193C" w:rsidRDefault="0059193C" w:rsidP="0086727D">
      <w:pPr>
        <w:pBdr>
          <w:top w:val="nil"/>
          <w:left w:val="nil"/>
          <w:bottom w:val="nil"/>
          <w:right w:val="nil"/>
          <w:between w:val="nil"/>
          <w:bar w:val="nil"/>
        </w:pBdr>
        <w:spacing w:after="240" w:line="276" w:lineRule="auto"/>
        <w:ind w:left="567" w:right="690"/>
        <w:jc w:val="both"/>
        <w:rPr>
          <w:rFonts w:ascii="Arial" w:eastAsia="Arial Unicode MS" w:hAnsi="Arial" w:cs="Arial"/>
          <w:sz w:val="22"/>
          <w:szCs w:val="22"/>
          <w:bdr w:val="nil"/>
        </w:rPr>
      </w:pPr>
      <w:r w:rsidRPr="0059193C">
        <w:rPr>
          <w:rFonts w:ascii="Arial" w:eastAsia="Arial Unicode MS" w:hAnsi="Arial" w:cs="Arial"/>
          <w:sz w:val="22"/>
          <w:szCs w:val="22"/>
          <w:bdr w:val="nil"/>
        </w:rPr>
        <w:t xml:space="preserve">La superficie del polígono del Distrito TEC, es de 452.36 hectáreas y su territorio cubre, total o parcialmente, a las colonias </w:t>
      </w:r>
      <w:proofErr w:type="spellStart"/>
      <w:r w:rsidRPr="0059193C">
        <w:rPr>
          <w:rFonts w:ascii="Arial" w:eastAsia="Arial Unicode MS" w:hAnsi="Arial" w:cs="Arial"/>
          <w:sz w:val="22"/>
          <w:szCs w:val="22"/>
          <w:bdr w:val="nil"/>
        </w:rPr>
        <w:t>Altavista</w:t>
      </w:r>
      <w:proofErr w:type="spellEnd"/>
      <w:r w:rsidRPr="0059193C">
        <w:rPr>
          <w:rFonts w:ascii="Arial" w:eastAsia="Arial Unicode MS" w:hAnsi="Arial" w:cs="Arial"/>
          <w:sz w:val="22"/>
          <w:szCs w:val="22"/>
          <w:bdr w:val="nil"/>
        </w:rPr>
        <w:t xml:space="preserve">, Buenos Aires, Cerro de la Silla, Fraccionamiento Estadio 1 y 2 Sector, Jardines de </w:t>
      </w:r>
      <w:proofErr w:type="spellStart"/>
      <w:r w:rsidRPr="0059193C">
        <w:rPr>
          <w:rFonts w:ascii="Arial" w:eastAsia="Arial Unicode MS" w:hAnsi="Arial" w:cs="Arial"/>
          <w:sz w:val="22"/>
          <w:szCs w:val="22"/>
          <w:bdr w:val="nil"/>
        </w:rPr>
        <w:t>Altavista</w:t>
      </w:r>
      <w:proofErr w:type="spellEnd"/>
      <w:r w:rsidRPr="0059193C">
        <w:rPr>
          <w:rFonts w:ascii="Arial" w:eastAsia="Arial Unicode MS" w:hAnsi="Arial" w:cs="Arial"/>
          <w:sz w:val="22"/>
          <w:szCs w:val="22"/>
          <w:bdr w:val="nil"/>
        </w:rPr>
        <w:t xml:space="preserve">, La Florida Primer Sector, Ladrillera, L.T.H., México, Narvarte, Nueva España, Plaza Revolución, Primavera 1er. Sector, Primavera 3er. Sector, Residencial Florida, Roma, Tecnológico, Valle Primavera, Villa Estadio, Villa Florida, las superficies de las colonias sin nombre No. 34 y 35, el polígono de </w:t>
      </w:r>
      <w:proofErr w:type="spellStart"/>
      <w:r w:rsidRPr="0059193C">
        <w:rPr>
          <w:rFonts w:ascii="Arial" w:eastAsia="Arial Unicode MS" w:hAnsi="Arial" w:cs="Arial"/>
          <w:sz w:val="22"/>
          <w:szCs w:val="22"/>
          <w:bdr w:val="nil"/>
        </w:rPr>
        <w:t>Urban</w:t>
      </w:r>
      <w:proofErr w:type="spellEnd"/>
      <w:r w:rsidRPr="0059193C">
        <w:rPr>
          <w:rFonts w:ascii="Arial" w:eastAsia="Arial Unicode MS" w:hAnsi="Arial" w:cs="Arial"/>
          <w:sz w:val="22"/>
          <w:szCs w:val="22"/>
          <w:bdr w:val="nil"/>
        </w:rPr>
        <w:t xml:space="preserve"> </w:t>
      </w:r>
      <w:proofErr w:type="spellStart"/>
      <w:r w:rsidRPr="0059193C">
        <w:rPr>
          <w:rFonts w:ascii="Arial" w:eastAsia="Arial Unicode MS" w:hAnsi="Arial" w:cs="Arial"/>
          <w:sz w:val="22"/>
          <w:szCs w:val="22"/>
          <w:bdr w:val="nil"/>
        </w:rPr>
        <w:t>Village</w:t>
      </w:r>
      <w:proofErr w:type="spellEnd"/>
      <w:r w:rsidRPr="0059193C">
        <w:rPr>
          <w:rFonts w:ascii="Arial" w:eastAsia="Arial Unicode MS" w:hAnsi="Arial" w:cs="Arial"/>
          <w:sz w:val="22"/>
          <w:szCs w:val="22"/>
          <w:bdr w:val="nil"/>
        </w:rPr>
        <w:t xml:space="preserve">, el Parque Ancón del </w:t>
      </w:r>
      <w:proofErr w:type="spellStart"/>
      <w:r w:rsidRPr="0059193C">
        <w:rPr>
          <w:rFonts w:ascii="Arial" w:eastAsia="Arial Unicode MS" w:hAnsi="Arial" w:cs="Arial"/>
          <w:sz w:val="22"/>
          <w:szCs w:val="22"/>
          <w:bdr w:val="nil"/>
        </w:rPr>
        <w:t>Huajuco</w:t>
      </w:r>
      <w:proofErr w:type="spellEnd"/>
      <w:r w:rsidRPr="0059193C">
        <w:rPr>
          <w:rFonts w:ascii="Arial" w:eastAsia="Arial Unicode MS" w:hAnsi="Arial" w:cs="Arial"/>
          <w:sz w:val="22"/>
          <w:szCs w:val="22"/>
          <w:bdr w:val="nil"/>
        </w:rPr>
        <w:t xml:space="preserve"> y una porción del Río La Silla. </w:t>
      </w:r>
    </w:p>
    <w:p w14:paraId="0D07EB13" w14:textId="062233A2" w:rsidR="0059193C" w:rsidRPr="0059193C" w:rsidRDefault="0059193C" w:rsidP="0086727D">
      <w:pPr>
        <w:pBdr>
          <w:top w:val="nil"/>
          <w:left w:val="nil"/>
          <w:bottom w:val="nil"/>
          <w:right w:val="nil"/>
          <w:between w:val="nil"/>
          <w:bar w:val="nil"/>
        </w:pBdr>
        <w:spacing w:after="240" w:line="276" w:lineRule="auto"/>
        <w:ind w:left="567" w:right="690"/>
        <w:jc w:val="both"/>
        <w:rPr>
          <w:rFonts w:ascii="Arial" w:eastAsia="Arial Unicode MS" w:hAnsi="Arial" w:cs="Arial"/>
          <w:sz w:val="22"/>
          <w:szCs w:val="22"/>
          <w:bdr w:val="nil"/>
        </w:rPr>
      </w:pPr>
      <w:r w:rsidRPr="0059193C">
        <w:rPr>
          <w:rFonts w:ascii="Arial" w:eastAsia="Arial Unicode MS" w:hAnsi="Arial" w:cs="Arial"/>
          <w:sz w:val="22"/>
          <w:szCs w:val="22"/>
          <w:bdr w:val="nil"/>
        </w:rPr>
        <w:t>Las porciones de las colonias que quedan fuera del límite del polígono que no forman parte de este, no se consideran en los proyectos, estrategias y/o acciones del Programa Parcial.</w:t>
      </w:r>
    </w:p>
    <w:p w14:paraId="03D1E670" w14:textId="77777777" w:rsidR="0059193C" w:rsidRPr="0059193C" w:rsidRDefault="0059193C" w:rsidP="0059193C">
      <w:pPr>
        <w:numPr>
          <w:ilvl w:val="0"/>
          <w:numId w:val="7"/>
        </w:numPr>
        <w:pBdr>
          <w:top w:val="nil"/>
          <w:left w:val="nil"/>
          <w:bottom w:val="nil"/>
          <w:right w:val="nil"/>
          <w:between w:val="nil"/>
          <w:bar w:val="nil"/>
        </w:pBdr>
        <w:spacing w:after="240" w:line="276" w:lineRule="auto"/>
        <w:ind w:left="1276" w:right="690" w:hanging="284"/>
        <w:jc w:val="both"/>
        <w:rPr>
          <w:rFonts w:ascii="Arial" w:eastAsia="Arial Unicode MS" w:hAnsi="Arial" w:cs="Arial"/>
          <w:b/>
          <w:sz w:val="22"/>
          <w:szCs w:val="22"/>
          <w:bdr w:val="nil"/>
        </w:rPr>
      </w:pPr>
      <w:r w:rsidRPr="0059193C">
        <w:rPr>
          <w:rFonts w:ascii="Arial" w:eastAsia="Arial Unicode MS" w:hAnsi="Arial" w:cs="Arial"/>
          <w:b/>
          <w:sz w:val="22"/>
          <w:szCs w:val="22"/>
          <w:bdr w:val="nil"/>
        </w:rPr>
        <w:t xml:space="preserve">Período de consulta: </w:t>
      </w:r>
    </w:p>
    <w:p w14:paraId="26820DF3" w14:textId="77777777" w:rsidR="0059193C" w:rsidRPr="0059193C" w:rsidRDefault="0059193C" w:rsidP="0086727D">
      <w:pPr>
        <w:pBdr>
          <w:top w:val="nil"/>
          <w:left w:val="nil"/>
          <w:bottom w:val="nil"/>
          <w:right w:val="nil"/>
          <w:between w:val="nil"/>
          <w:bar w:val="nil"/>
        </w:pBdr>
        <w:spacing w:after="240" w:line="276" w:lineRule="auto"/>
        <w:ind w:left="567" w:right="690"/>
        <w:jc w:val="both"/>
        <w:rPr>
          <w:rFonts w:ascii="Arial" w:eastAsia="Arial Unicode MS" w:hAnsi="Arial" w:cs="Arial"/>
          <w:sz w:val="22"/>
          <w:szCs w:val="22"/>
          <w:bdr w:val="nil"/>
        </w:rPr>
      </w:pPr>
      <w:r w:rsidRPr="0059193C">
        <w:rPr>
          <w:rFonts w:ascii="Arial" w:eastAsia="Arial Unicode MS" w:hAnsi="Arial" w:cs="Arial"/>
          <w:sz w:val="22"/>
          <w:szCs w:val="22"/>
          <w:bdr w:val="nil"/>
        </w:rPr>
        <w:t xml:space="preserve">El proceso de participación social iniciará con la primera audiencia pública, la cual se celebrará el </w:t>
      </w:r>
      <w:r w:rsidRPr="0059193C">
        <w:rPr>
          <w:rFonts w:ascii="Arial" w:eastAsia="Arial Unicode MS" w:hAnsi="Arial" w:cs="Arial"/>
          <w:b/>
          <w:bCs/>
          <w:sz w:val="22"/>
          <w:szCs w:val="22"/>
          <w:bdr w:val="nil"/>
        </w:rPr>
        <w:t>jueves 16 de abril de 2026, a las 10:00 horas</w:t>
      </w:r>
      <w:r w:rsidRPr="0059193C">
        <w:rPr>
          <w:rFonts w:ascii="Arial" w:eastAsia="Arial Unicode MS" w:hAnsi="Arial" w:cs="Arial"/>
          <w:sz w:val="22"/>
          <w:szCs w:val="22"/>
          <w:bdr w:val="nil"/>
        </w:rPr>
        <w:t xml:space="preserve">, en el Auditorio 360° del Pabellón Cultural, ubicado en los bajos del Palacio Municipal de Monterrey, en la calle Zaragoza Sur, sin número, </w:t>
      </w:r>
      <w:r w:rsidRPr="0059193C">
        <w:rPr>
          <w:rFonts w:ascii="Arial" w:eastAsia="Arial Unicode MS" w:hAnsi="Arial" w:cs="Arial"/>
          <w:sz w:val="22"/>
          <w:szCs w:val="22"/>
          <w:bdr w:val="nil"/>
        </w:rPr>
        <w:lastRenderedPageBreak/>
        <w:t xml:space="preserve">Zona Centro en Monterrey, Nuevo León, con el propósito de presentar el proyecto correspondiente e informar a los regiomontanos sobre los procedimientos para presentar propuestas, comentarios y observaciones. Así mismo se responderán preguntas y se recibirán los planteamientos y propuestas de los asistentes, sea de manera verbal o por escrito. </w:t>
      </w:r>
    </w:p>
    <w:p w14:paraId="665DE866" w14:textId="77777777" w:rsidR="0059193C" w:rsidRPr="0059193C" w:rsidRDefault="0059193C" w:rsidP="0086727D">
      <w:pPr>
        <w:pBdr>
          <w:top w:val="nil"/>
          <w:left w:val="nil"/>
          <w:bottom w:val="nil"/>
          <w:right w:val="nil"/>
          <w:between w:val="nil"/>
          <w:bar w:val="nil"/>
        </w:pBdr>
        <w:spacing w:line="276" w:lineRule="auto"/>
        <w:ind w:left="567" w:right="692"/>
        <w:jc w:val="both"/>
        <w:rPr>
          <w:rFonts w:ascii="Arial" w:eastAsia="Arial Unicode MS" w:hAnsi="Arial" w:cs="Arial"/>
          <w:sz w:val="22"/>
          <w:szCs w:val="22"/>
          <w:bdr w:val="nil"/>
        </w:rPr>
      </w:pPr>
      <w:r w:rsidRPr="0059193C">
        <w:rPr>
          <w:rFonts w:ascii="Arial" w:eastAsia="Arial Unicode MS" w:hAnsi="Arial" w:cs="Arial"/>
          <w:sz w:val="22"/>
          <w:szCs w:val="22"/>
          <w:bdr w:val="nil"/>
        </w:rPr>
        <w:t xml:space="preserve">El </w:t>
      </w:r>
      <w:r w:rsidRPr="0059193C">
        <w:rPr>
          <w:rFonts w:ascii="Arial" w:eastAsia="Arial Unicode MS" w:hAnsi="Arial" w:cs="Arial"/>
          <w:b/>
          <w:bCs/>
          <w:sz w:val="22"/>
          <w:szCs w:val="22"/>
          <w:bdr w:val="nil"/>
        </w:rPr>
        <w:t xml:space="preserve">jueves 28 de mayo de 2026, a las 18:00 horas, </w:t>
      </w:r>
      <w:r w:rsidRPr="0059193C">
        <w:rPr>
          <w:rFonts w:ascii="Arial" w:eastAsia="Arial Unicode MS" w:hAnsi="Arial" w:cs="Arial"/>
          <w:sz w:val="22"/>
          <w:szCs w:val="22"/>
          <w:bdr w:val="nil"/>
        </w:rPr>
        <w:t xml:space="preserve">en el Auditorio 360° del Pabellón Cultural, ubicado en los bajos del Palacio Municipal de Monterrey, se llevará a cabo una segunda audiencia pública, siguiendo el mismo procedimiento de la primera audiencia, y tendrá por objeto recibir los planteamientos por escrito de los asistentes, con la cual se dará por concluido el proceso de consulta pública. </w:t>
      </w:r>
    </w:p>
    <w:p w14:paraId="3BA96D54" w14:textId="77777777" w:rsidR="0059193C" w:rsidRPr="0059193C" w:rsidRDefault="0059193C" w:rsidP="0086727D">
      <w:pPr>
        <w:pBdr>
          <w:top w:val="nil"/>
          <w:left w:val="nil"/>
          <w:bottom w:val="nil"/>
          <w:right w:val="nil"/>
          <w:between w:val="nil"/>
          <w:bar w:val="nil"/>
        </w:pBdr>
        <w:spacing w:line="276" w:lineRule="auto"/>
        <w:ind w:left="567" w:right="692"/>
        <w:jc w:val="both"/>
        <w:rPr>
          <w:rFonts w:ascii="Arial" w:eastAsia="Arial Unicode MS" w:hAnsi="Arial" w:cs="Arial"/>
          <w:sz w:val="22"/>
          <w:szCs w:val="22"/>
          <w:bdr w:val="nil"/>
        </w:rPr>
      </w:pPr>
    </w:p>
    <w:p w14:paraId="6DD4109F" w14:textId="67CAA60E" w:rsidR="0059193C" w:rsidRPr="0059193C" w:rsidRDefault="0059193C" w:rsidP="0086727D">
      <w:pPr>
        <w:pBdr>
          <w:top w:val="nil"/>
          <w:left w:val="nil"/>
          <w:bottom w:val="nil"/>
          <w:right w:val="nil"/>
          <w:between w:val="nil"/>
          <w:bar w:val="nil"/>
        </w:pBdr>
        <w:spacing w:after="240" w:line="276" w:lineRule="auto"/>
        <w:ind w:left="567" w:right="690"/>
        <w:jc w:val="both"/>
        <w:rPr>
          <w:rFonts w:ascii="Arial" w:eastAsia="Arial Unicode MS" w:hAnsi="Arial" w:cs="Arial"/>
          <w:i/>
          <w:sz w:val="22"/>
          <w:szCs w:val="22"/>
          <w:bdr w:val="nil"/>
        </w:rPr>
      </w:pPr>
      <w:r w:rsidRPr="0059193C">
        <w:rPr>
          <w:rFonts w:ascii="Arial" w:eastAsia="Arial Unicode MS" w:hAnsi="Arial" w:cs="Arial"/>
          <w:sz w:val="22"/>
          <w:szCs w:val="22"/>
          <w:bdr w:val="nil"/>
        </w:rPr>
        <w:t xml:space="preserve">El proyecto en Consulta Pública estará a disposición de los interesados en las oficinas del Instituto Municipal de Planeación Urbana y Convivencia de Monterrey, Nuevo León, ubicado en la Calle Morelos #829, Colonia Centro en Monterrey, Nuevo León, en el horario de 09:00 a 17:00 horas. Asimismo, estará disponible en la página oficial de Internet: </w:t>
      </w:r>
      <w:r w:rsidRPr="0059193C">
        <w:rPr>
          <w:rFonts w:ascii="Arial" w:eastAsia="Arial Unicode MS" w:hAnsi="Arial" w:cs="Arial"/>
          <w:i/>
          <w:sz w:val="22"/>
          <w:szCs w:val="22"/>
          <w:bdr w:val="nil"/>
        </w:rPr>
        <w:t>www.monterrey.gob.mx</w:t>
      </w:r>
      <w:r w:rsidRPr="0059193C">
        <w:rPr>
          <w:rFonts w:ascii="Arial" w:eastAsia="Arial Unicode MS" w:hAnsi="Arial" w:cs="Arial"/>
          <w:sz w:val="22"/>
          <w:szCs w:val="22"/>
          <w:bdr w:val="nil"/>
        </w:rPr>
        <w:t xml:space="preserve"> y en la página web del Instituto: </w:t>
      </w:r>
      <w:hyperlink r:id="rId8" w:history="1">
        <w:r w:rsidRPr="0059193C">
          <w:rPr>
            <w:rStyle w:val="Hipervnculo"/>
            <w:rFonts w:ascii="Arial" w:eastAsia="Arial Unicode MS" w:hAnsi="Arial" w:cs="Arial"/>
            <w:i/>
            <w:color w:val="auto"/>
            <w:sz w:val="22"/>
            <w:szCs w:val="22"/>
            <w:u w:val="none"/>
            <w:bdr w:val="nil"/>
          </w:rPr>
          <w:t>www.implancmty.org</w:t>
        </w:r>
      </w:hyperlink>
      <w:r w:rsidRPr="0059193C">
        <w:rPr>
          <w:rFonts w:ascii="Arial" w:eastAsia="Arial Unicode MS" w:hAnsi="Arial" w:cs="Arial"/>
          <w:i/>
          <w:sz w:val="22"/>
          <w:szCs w:val="22"/>
          <w:bdr w:val="nil"/>
        </w:rPr>
        <w:t xml:space="preserve"> </w:t>
      </w:r>
    </w:p>
    <w:p w14:paraId="7B8E8D2F" w14:textId="77777777" w:rsidR="0059193C" w:rsidRPr="0059193C" w:rsidRDefault="0059193C" w:rsidP="0059193C">
      <w:pPr>
        <w:numPr>
          <w:ilvl w:val="0"/>
          <w:numId w:val="7"/>
        </w:numPr>
        <w:pBdr>
          <w:top w:val="nil"/>
          <w:left w:val="nil"/>
          <w:bottom w:val="nil"/>
          <w:right w:val="nil"/>
          <w:between w:val="nil"/>
          <w:bar w:val="nil"/>
        </w:pBdr>
        <w:spacing w:after="240" w:line="276" w:lineRule="auto"/>
        <w:ind w:left="1276" w:right="690" w:hanging="284"/>
        <w:jc w:val="both"/>
        <w:rPr>
          <w:rFonts w:ascii="Arial" w:eastAsia="Arial Unicode MS" w:hAnsi="Arial" w:cs="Arial"/>
          <w:b/>
          <w:sz w:val="22"/>
          <w:szCs w:val="22"/>
          <w:bdr w:val="nil"/>
        </w:rPr>
      </w:pPr>
      <w:r w:rsidRPr="0059193C">
        <w:rPr>
          <w:rFonts w:ascii="Arial" w:eastAsia="Arial Unicode MS" w:hAnsi="Arial" w:cs="Arial"/>
          <w:b/>
          <w:sz w:val="22"/>
          <w:szCs w:val="22"/>
          <w:bdr w:val="nil"/>
        </w:rPr>
        <w:t xml:space="preserve">Requisitos: </w:t>
      </w:r>
    </w:p>
    <w:p w14:paraId="26CB33CB" w14:textId="77777777" w:rsidR="0059193C" w:rsidRPr="0059193C" w:rsidRDefault="0059193C" w:rsidP="0086727D">
      <w:pPr>
        <w:pBdr>
          <w:top w:val="nil"/>
          <w:left w:val="nil"/>
          <w:bottom w:val="nil"/>
          <w:right w:val="nil"/>
          <w:between w:val="nil"/>
          <w:bar w:val="nil"/>
        </w:pBdr>
        <w:spacing w:line="276" w:lineRule="auto"/>
        <w:ind w:left="567" w:right="690"/>
        <w:jc w:val="both"/>
        <w:rPr>
          <w:rFonts w:ascii="Arial" w:eastAsia="Arial Unicode MS" w:hAnsi="Arial" w:cs="Arial"/>
          <w:sz w:val="22"/>
          <w:szCs w:val="22"/>
          <w:bdr w:val="nil"/>
        </w:rPr>
      </w:pPr>
      <w:r w:rsidRPr="0059193C">
        <w:rPr>
          <w:rFonts w:ascii="Arial" w:eastAsia="Arial Unicode MS" w:hAnsi="Arial" w:cs="Arial"/>
          <w:sz w:val="22"/>
          <w:szCs w:val="22"/>
          <w:bdr w:val="nil"/>
        </w:rPr>
        <w:t xml:space="preserve">Los vecinos y/o propietarios de inmuebles ubicados en el Distrito TEC interesados en presentar escritos con opiniones, planteamientos o propuestas, deberán dirigirlos al Coordinador de la Comisión de </w:t>
      </w:r>
      <w:r w:rsidRPr="0059193C">
        <w:rPr>
          <w:rFonts w:ascii="Arial" w:hAnsi="Arial" w:cs="Arial"/>
          <w:sz w:val="22"/>
          <w:szCs w:val="22"/>
        </w:rPr>
        <w:t>Desarrollo Urbano e Infraestructura Sostenibles y Nomenclatura</w:t>
      </w:r>
      <w:r w:rsidRPr="0059193C">
        <w:rPr>
          <w:rFonts w:ascii="Arial" w:eastAsia="Arial Unicode MS" w:hAnsi="Arial" w:cs="Arial"/>
          <w:sz w:val="22"/>
          <w:szCs w:val="22"/>
          <w:bdr w:val="nil"/>
        </w:rPr>
        <w:t xml:space="preserve"> y/o al Coordinador de la Comisión de Asuntos Metropolitanos, ambos del Ayuntamiento de la ciudad de Monterrey, y ser presentados en las oficinas del Instituto Municipal de Planeación Urbana y Convivencia de Monterrey, Nuevo León (IMPLANC), en la dirección descrita en el párrafo anterior, las que deberán estar fundamentadas y contener nombre, domicilio para oír y recibir notificaciones, correo electrónico, teléfono y firma del proponente. </w:t>
      </w:r>
    </w:p>
    <w:p w14:paraId="39E0D5B4" w14:textId="77777777" w:rsidR="00A37E54" w:rsidRPr="0059193C" w:rsidRDefault="00A37E54" w:rsidP="00A37E54">
      <w:pPr>
        <w:spacing w:line="276" w:lineRule="auto"/>
        <w:ind w:left="567"/>
        <w:jc w:val="center"/>
        <w:rPr>
          <w:rFonts w:ascii="Arial" w:hAnsi="Arial" w:cs="Arial"/>
          <w:b/>
          <w:sz w:val="22"/>
          <w:szCs w:val="22"/>
        </w:rPr>
      </w:pPr>
    </w:p>
    <w:p w14:paraId="000A3518" w14:textId="77777777" w:rsidR="004F3D95" w:rsidRPr="0059193C" w:rsidRDefault="004F3D95" w:rsidP="00410755">
      <w:pPr>
        <w:spacing w:line="276" w:lineRule="auto"/>
        <w:jc w:val="center"/>
        <w:rPr>
          <w:rFonts w:ascii="Arial" w:eastAsia="Arial" w:hAnsi="Arial" w:cs="Arial"/>
          <w:b/>
          <w:color w:val="000000"/>
          <w:sz w:val="12"/>
          <w:szCs w:val="22"/>
          <w:u w:color="000000"/>
          <w:lang w:eastAsia="es-MX"/>
          <w14:textOutline w14:w="0" w14:cap="flat" w14:cmpd="sng" w14:algn="ctr">
            <w14:noFill/>
            <w14:prstDash w14:val="solid"/>
            <w14:bevel/>
          </w14:textOutline>
        </w:rPr>
      </w:pPr>
    </w:p>
    <w:p w14:paraId="48ABFE14" w14:textId="0700A877" w:rsidR="00410755" w:rsidRPr="0059193C" w:rsidRDefault="004F3D95" w:rsidP="00410755">
      <w:pPr>
        <w:spacing w:line="276" w:lineRule="auto"/>
        <w:jc w:val="center"/>
        <w:rPr>
          <w:rFonts w:ascii="Arial" w:eastAsia="Arial" w:hAnsi="Arial" w:cs="Arial"/>
          <w:b/>
          <w:color w:val="000000"/>
          <w:sz w:val="22"/>
          <w:szCs w:val="22"/>
          <w:u w:color="000000"/>
          <w:lang w:eastAsia="es-MX"/>
          <w14:textOutline w14:w="0" w14:cap="flat" w14:cmpd="sng" w14:algn="ctr">
            <w14:noFill/>
            <w14:prstDash w14:val="solid"/>
            <w14:bevel/>
          </w14:textOutline>
        </w:rPr>
      </w:pPr>
      <w:r w:rsidRPr="0059193C">
        <w:rPr>
          <w:rFonts w:ascii="Arial" w:eastAsia="Arial" w:hAnsi="Arial" w:cs="Arial"/>
          <w:b/>
          <w:color w:val="000000"/>
          <w:sz w:val="22"/>
          <w:szCs w:val="22"/>
          <w:u w:color="000000"/>
          <w:lang w:eastAsia="es-MX"/>
          <w14:textOutline w14:w="0" w14:cap="flat" w14:cmpd="sng" w14:algn="ctr">
            <w14:noFill/>
            <w14:prstDash w14:val="solid"/>
            <w14:bevel/>
          </w14:textOutline>
        </w:rPr>
        <w:t>MONTE</w:t>
      </w:r>
      <w:r w:rsidR="004C2A8D">
        <w:rPr>
          <w:rFonts w:ascii="Arial" w:eastAsia="Arial" w:hAnsi="Arial" w:cs="Arial"/>
          <w:b/>
          <w:color w:val="000000"/>
          <w:sz w:val="22"/>
          <w:szCs w:val="22"/>
          <w:u w:color="000000"/>
          <w:lang w:eastAsia="es-MX"/>
          <w14:textOutline w14:w="0" w14:cap="flat" w14:cmpd="sng" w14:algn="ctr">
            <w14:noFill/>
            <w14:prstDash w14:val="solid"/>
            <w14:bevel/>
          </w14:textOutline>
        </w:rPr>
        <w:t>RREY, NUEVO LEÓN, A 30</w:t>
      </w:r>
      <w:r w:rsidR="00410755" w:rsidRPr="0059193C">
        <w:rPr>
          <w:rFonts w:ascii="Arial" w:eastAsia="Arial" w:hAnsi="Arial" w:cs="Arial"/>
          <w:b/>
          <w:color w:val="000000"/>
          <w:sz w:val="22"/>
          <w:szCs w:val="22"/>
          <w:u w:color="000000"/>
          <w:lang w:eastAsia="es-MX"/>
          <w14:textOutline w14:w="0" w14:cap="flat" w14:cmpd="sng" w14:algn="ctr">
            <w14:noFill/>
            <w14:prstDash w14:val="solid"/>
            <w14:bevel/>
          </w14:textOutline>
        </w:rPr>
        <w:t xml:space="preserve"> DE </w:t>
      </w:r>
      <w:r w:rsidR="002A1263" w:rsidRPr="0059193C">
        <w:rPr>
          <w:rFonts w:ascii="Arial" w:eastAsia="Arial" w:hAnsi="Arial" w:cs="Arial"/>
          <w:b/>
          <w:color w:val="000000"/>
          <w:sz w:val="22"/>
          <w:szCs w:val="22"/>
          <w:u w:color="000000"/>
          <w:lang w:eastAsia="es-MX"/>
          <w14:textOutline w14:w="0" w14:cap="flat" w14:cmpd="sng" w14:algn="ctr">
            <w14:noFill/>
            <w14:prstDash w14:val="solid"/>
            <w14:bevel/>
          </w14:textOutline>
        </w:rPr>
        <w:t>MARZO</w:t>
      </w:r>
      <w:r w:rsidRPr="0059193C">
        <w:rPr>
          <w:rFonts w:ascii="Arial" w:eastAsia="Arial" w:hAnsi="Arial" w:cs="Arial"/>
          <w:b/>
          <w:color w:val="000000"/>
          <w:sz w:val="22"/>
          <w:szCs w:val="22"/>
          <w:u w:color="000000"/>
          <w:lang w:eastAsia="es-MX"/>
          <w14:textOutline w14:w="0" w14:cap="flat" w14:cmpd="sng" w14:algn="ctr">
            <w14:noFill/>
            <w14:prstDash w14:val="solid"/>
            <w14:bevel/>
          </w14:textOutline>
        </w:rPr>
        <w:t xml:space="preserve"> </w:t>
      </w:r>
      <w:r w:rsidR="00410755" w:rsidRPr="0059193C">
        <w:rPr>
          <w:rFonts w:ascii="Arial" w:eastAsia="Arial" w:hAnsi="Arial" w:cs="Arial"/>
          <w:b/>
          <w:color w:val="000000"/>
          <w:sz w:val="22"/>
          <w:szCs w:val="22"/>
          <w:u w:color="000000"/>
          <w:lang w:eastAsia="es-MX"/>
          <w14:textOutline w14:w="0" w14:cap="flat" w14:cmpd="sng" w14:algn="ctr">
            <w14:noFill/>
            <w14:prstDash w14:val="solid"/>
            <w14:bevel/>
          </w14:textOutline>
        </w:rPr>
        <w:t>DE 202</w:t>
      </w:r>
      <w:r w:rsidRPr="0059193C">
        <w:rPr>
          <w:rFonts w:ascii="Arial" w:eastAsia="Arial" w:hAnsi="Arial" w:cs="Arial"/>
          <w:b/>
          <w:color w:val="000000"/>
          <w:sz w:val="22"/>
          <w:szCs w:val="22"/>
          <w:u w:color="000000"/>
          <w:lang w:eastAsia="es-MX"/>
          <w14:textOutline w14:w="0" w14:cap="flat" w14:cmpd="sng" w14:algn="ctr">
            <w14:noFill/>
            <w14:prstDash w14:val="solid"/>
            <w14:bevel/>
          </w14:textOutline>
        </w:rPr>
        <w:t>6</w:t>
      </w:r>
    </w:p>
    <w:p w14:paraId="093F251A" w14:textId="77777777" w:rsidR="00410755" w:rsidRPr="0059193C" w:rsidRDefault="00410755" w:rsidP="00410755">
      <w:pPr>
        <w:spacing w:line="276" w:lineRule="auto"/>
        <w:jc w:val="center"/>
        <w:rPr>
          <w:rFonts w:ascii="Arial" w:eastAsia="Arial" w:hAnsi="Arial" w:cs="Arial"/>
          <w:b/>
          <w:color w:val="000000"/>
          <w:sz w:val="22"/>
          <w:szCs w:val="22"/>
          <w:u w:color="000000"/>
          <w:lang w:eastAsia="es-MX"/>
          <w14:textOutline w14:w="0" w14:cap="flat" w14:cmpd="sng" w14:algn="ctr">
            <w14:noFill/>
            <w14:prstDash w14:val="solid"/>
            <w14:bevel/>
          </w14:textOutline>
        </w:rPr>
      </w:pPr>
    </w:p>
    <w:p w14:paraId="567F1622" w14:textId="77777777" w:rsidR="00410755" w:rsidRPr="0059193C" w:rsidRDefault="00410755" w:rsidP="00410755">
      <w:pPr>
        <w:spacing w:line="276" w:lineRule="auto"/>
        <w:jc w:val="center"/>
        <w:rPr>
          <w:rFonts w:ascii="Arial" w:eastAsia="Arial" w:hAnsi="Arial" w:cs="Arial"/>
          <w:b/>
          <w:color w:val="000000"/>
          <w:sz w:val="22"/>
          <w:szCs w:val="22"/>
          <w:u w:color="000000"/>
          <w:lang w:eastAsia="es-MX"/>
          <w14:textOutline w14:w="0" w14:cap="flat" w14:cmpd="sng" w14:algn="ctr">
            <w14:noFill/>
            <w14:prstDash w14:val="solid"/>
            <w14:bevel/>
          </w14:textOutline>
        </w:rPr>
      </w:pPr>
      <w:r w:rsidRPr="0059193C">
        <w:rPr>
          <w:rFonts w:ascii="Arial" w:eastAsia="Arial" w:hAnsi="Arial" w:cs="Arial"/>
          <w:b/>
          <w:color w:val="000000"/>
          <w:sz w:val="22"/>
          <w:szCs w:val="22"/>
          <w:u w:color="000000"/>
          <w:lang w:eastAsia="es-MX"/>
          <w14:textOutline w14:w="0" w14:cap="flat" w14:cmpd="sng" w14:algn="ctr">
            <w14:noFill/>
            <w14:prstDash w14:val="solid"/>
            <w14:bevel/>
          </w14:textOutline>
        </w:rPr>
        <w:t>ATENTAMENTE</w:t>
      </w:r>
    </w:p>
    <w:p w14:paraId="6480FF53" w14:textId="77777777" w:rsidR="00410755" w:rsidRPr="0059193C" w:rsidRDefault="00410755" w:rsidP="00410755">
      <w:pPr>
        <w:spacing w:line="276" w:lineRule="auto"/>
        <w:jc w:val="center"/>
        <w:rPr>
          <w:rFonts w:ascii="Arial" w:eastAsia="Arial" w:hAnsi="Arial" w:cs="Arial"/>
          <w:b/>
          <w:color w:val="000000"/>
          <w:sz w:val="22"/>
          <w:szCs w:val="22"/>
          <w:u w:color="000000"/>
          <w:lang w:eastAsia="es-MX"/>
          <w14:textOutline w14:w="0" w14:cap="flat" w14:cmpd="sng" w14:algn="ctr">
            <w14:noFill/>
            <w14:prstDash w14:val="solid"/>
            <w14:bevel/>
          </w14:textOutline>
        </w:rPr>
      </w:pPr>
    </w:p>
    <w:p w14:paraId="397E81A0" w14:textId="77777777" w:rsidR="00AB6356" w:rsidRPr="0059193C" w:rsidRDefault="00AB6356" w:rsidP="00410755">
      <w:pPr>
        <w:spacing w:line="276" w:lineRule="auto"/>
        <w:jc w:val="center"/>
        <w:rPr>
          <w:rFonts w:ascii="Arial" w:eastAsia="Arial" w:hAnsi="Arial" w:cs="Arial"/>
          <w:b/>
          <w:color w:val="000000"/>
          <w:sz w:val="22"/>
          <w:szCs w:val="22"/>
          <w:u w:color="000000"/>
          <w:lang w:eastAsia="es-MX"/>
          <w14:textOutline w14:w="0" w14:cap="flat" w14:cmpd="sng" w14:algn="ctr">
            <w14:noFill/>
            <w14:prstDash w14:val="solid"/>
            <w14:bevel/>
          </w14:textOutline>
        </w:rPr>
      </w:pPr>
    </w:p>
    <w:p w14:paraId="22F09167" w14:textId="3DEABDDA" w:rsidR="004F3D95" w:rsidRDefault="004F3D95" w:rsidP="00410755">
      <w:pPr>
        <w:spacing w:line="276" w:lineRule="auto"/>
        <w:jc w:val="center"/>
        <w:rPr>
          <w:rFonts w:ascii="Arial" w:eastAsia="Arial" w:hAnsi="Arial" w:cs="Arial"/>
          <w:b/>
          <w:color w:val="000000"/>
          <w:sz w:val="22"/>
          <w:szCs w:val="22"/>
          <w:u w:color="000000"/>
          <w:lang w:eastAsia="es-MX"/>
          <w14:textOutline w14:w="0" w14:cap="flat" w14:cmpd="sng" w14:algn="ctr">
            <w14:noFill/>
            <w14:prstDash w14:val="solid"/>
            <w14:bevel/>
          </w14:textOutline>
        </w:rPr>
      </w:pPr>
    </w:p>
    <w:p w14:paraId="71823261" w14:textId="77777777" w:rsidR="00DE58D3" w:rsidRPr="0059193C" w:rsidRDefault="00DE58D3" w:rsidP="00410755">
      <w:pPr>
        <w:spacing w:line="276" w:lineRule="auto"/>
        <w:jc w:val="center"/>
        <w:rPr>
          <w:rFonts w:ascii="Arial" w:eastAsia="Arial" w:hAnsi="Arial" w:cs="Arial"/>
          <w:b/>
          <w:color w:val="000000"/>
          <w:sz w:val="22"/>
          <w:szCs w:val="22"/>
          <w:u w:color="000000"/>
          <w:lang w:eastAsia="es-MX"/>
          <w14:textOutline w14:w="0" w14:cap="flat" w14:cmpd="sng" w14:algn="ctr">
            <w14:noFill/>
            <w14:prstDash w14:val="solid"/>
            <w14:bevel/>
          </w14:textOutline>
        </w:rPr>
      </w:pPr>
      <w:bookmarkStart w:id="0" w:name="_GoBack"/>
      <w:bookmarkEnd w:id="0"/>
    </w:p>
    <w:p w14:paraId="7FC60E3C" w14:textId="77777777" w:rsidR="00410755" w:rsidRPr="0059193C" w:rsidRDefault="00410755" w:rsidP="00410755">
      <w:pPr>
        <w:spacing w:line="276" w:lineRule="auto"/>
        <w:jc w:val="center"/>
        <w:rPr>
          <w:rFonts w:ascii="Arial" w:eastAsia="Arial" w:hAnsi="Arial" w:cs="Arial"/>
          <w:b/>
          <w:color w:val="000000"/>
          <w:sz w:val="22"/>
          <w:szCs w:val="22"/>
          <w:u w:color="000000"/>
          <w:lang w:eastAsia="es-MX"/>
          <w14:textOutline w14:w="0" w14:cap="flat" w14:cmpd="sng" w14:algn="ctr">
            <w14:noFill/>
            <w14:prstDash w14:val="solid"/>
            <w14:bevel/>
          </w14:textOutline>
        </w:rPr>
      </w:pPr>
    </w:p>
    <w:p w14:paraId="6C1D1977" w14:textId="77777777" w:rsidR="00410755" w:rsidRPr="0059193C" w:rsidRDefault="00410755" w:rsidP="00410755">
      <w:pPr>
        <w:spacing w:line="276" w:lineRule="auto"/>
        <w:jc w:val="center"/>
        <w:rPr>
          <w:rFonts w:ascii="Arial" w:eastAsia="Arial" w:hAnsi="Arial" w:cs="Arial"/>
          <w:b/>
          <w:color w:val="000000"/>
          <w:sz w:val="22"/>
          <w:szCs w:val="22"/>
          <w:u w:color="000000"/>
          <w:lang w:eastAsia="es-MX"/>
          <w14:textOutline w14:w="0" w14:cap="flat" w14:cmpd="sng" w14:algn="ctr">
            <w14:noFill/>
            <w14:prstDash w14:val="solid"/>
            <w14:bevel/>
          </w14:textOutline>
        </w:rPr>
      </w:pPr>
      <w:r w:rsidRPr="0059193C">
        <w:rPr>
          <w:rFonts w:ascii="Arial" w:eastAsia="Arial" w:hAnsi="Arial" w:cs="Arial"/>
          <w:b/>
          <w:color w:val="000000"/>
          <w:sz w:val="22"/>
          <w:szCs w:val="22"/>
          <w:u w:color="000000"/>
          <w:lang w:eastAsia="es-MX"/>
          <w14:textOutline w14:w="0" w14:cap="flat" w14:cmpd="sng" w14:algn="ctr">
            <w14:noFill/>
            <w14:prstDash w14:val="solid"/>
            <w14:bevel/>
          </w14:textOutline>
        </w:rPr>
        <w:t>C. ADRIÁN EMILIO DE LA GARZA SANTOS</w:t>
      </w:r>
    </w:p>
    <w:p w14:paraId="3366EC3B" w14:textId="24613DB9" w:rsidR="00410755" w:rsidRDefault="00410755" w:rsidP="00410755">
      <w:pPr>
        <w:spacing w:line="276" w:lineRule="auto"/>
        <w:jc w:val="center"/>
        <w:rPr>
          <w:rFonts w:ascii="Arial" w:eastAsia="Arial" w:hAnsi="Arial" w:cs="Arial"/>
          <w:b/>
          <w:color w:val="000000"/>
          <w:sz w:val="22"/>
          <w:szCs w:val="22"/>
          <w:u w:color="000000"/>
          <w:lang w:eastAsia="es-MX"/>
          <w14:textOutline w14:w="0" w14:cap="flat" w14:cmpd="sng" w14:algn="ctr">
            <w14:noFill/>
            <w14:prstDash w14:val="solid"/>
            <w14:bevel/>
          </w14:textOutline>
        </w:rPr>
      </w:pPr>
      <w:r w:rsidRPr="0059193C">
        <w:rPr>
          <w:rFonts w:ascii="Arial" w:eastAsia="Arial" w:hAnsi="Arial" w:cs="Arial"/>
          <w:b/>
          <w:color w:val="000000"/>
          <w:sz w:val="22"/>
          <w:szCs w:val="22"/>
          <w:u w:color="000000"/>
          <w:lang w:eastAsia="es-MX"/>
          <w14:textOutline w14:w="0" w14:cap="flat" w14:cmpd="sng" w14:algn="ctr">
            <w14:noFill/>
            <w14:prstDash w14:val="solid"/>
            <w14:bevel/>
          </w14:textOutline>
        </w:rPr>
        <w:t>PRESIDENTE MUNICIPAL DE MONTERREY, NUEVO LEÓN</w:t>
      </w:r>
    </w:p>
    <w:p w14:paraId="41899F0D" w14:textId="0A442A8E" w:rsidR="00DE58D3" w:rsidRPr="0059193C" w:rsidRDefault="00DE58D3" w:rsidP="00410755">
      <w:pPr>
        <w:spacing w:line="276" w:lineRule="auto"/>
        <w:jc w:val="center"/>
        <w:rPr>
          <w:rFonts w:ascii="Arial" w:eastAsia="Arial" w:hAnsi="Arial" w:cs="Arial"/>
          <w:b/>
          <w:color w:val="000000"/>
          <w:sz w:val="22"/>
          <w:szCs w:val="22"/>
          <w:u w:color="000000"/>
          <w:lang w:eastAsia="es-MX"/>
          <w14:textOutline w14:w="0" w14:cap="flat" w14:cmpd="sng" w14:algn="ctr">
            <w14:noFill/>
            <w14:prstDash w14:val="solid"/>
            <w14:bevel/>
          </w14:textOutline>
        </w:rPr>
      </w:pPr>
      <w:r>
        <w:rPr>
          <w:rFonts w:ascii="Arial" w:eastAsia="Arial" w:hAnsi="Arial" w:cs="Arial"/>
          <w:b/>
          <w:color w:val="000000"/>
          <w:sz w:val="22"/>
          <w:szCs w:val="22"/>
          <w:u w:color="000000"/>
          <w:lang w:eastAsia="es-MX"/>
          <w14:textOutline w14:w="0" w14:cap="flat" w14:cmpd="sng" w14:algn="ctr">
            <w14:noFill/>
            <w14:prstDash w14:val="solid"/>
            <w14:bevel/>
          </w14:textOutline>
        </w:rPr>
        <w:t>(RÚBRICA)</w:t>
      </w:r>
    </w:p>
    <w:p w14:paraId="17245E47" w14:textId="63670D66" w:rsidR="00410755" w:rsidRDefault="00410755" w:rsidP="00410755">
      <w:pPr>
        <w:spacing w:before="16" w:line="276" w:lineRule="auto"/>
        <w:rPr>
          <w:rFonts w:ascii="Arial" w:eastAsia="Arial" w:hAnsi="Arial" w:cs="Arial"/>
          <w:b/>
          <w:color w:val="000000"/>
          <w:u w:color="000000"/>
          <w:lang w:eastAsia="es-MX"/>
          <w14:textOutline w14:w="0" w14:cap="flat" w14:cmpd="sng" w14:algn="ctr">
            <w14:noFill/>
            <w14:prstDash w14:val="solid"/>
            <w14:bevel/>
          </w14:textOutline>
        </w:rPr>
      </w:pPr>
    </w:p>
    <w:p w14:paraId="748DC614" w14:textId="23FF1CD7" w:rsidR="00410755" w:rsidRPr="00366A41" w:rsidRDefault="00410755" w:rsidP="00C26EDA">
      <w:pPr>
        <w:spacing w:before="16"/>
        <w:ind w:left="539" w:right="729"/>
        <w:jc w:val="both"/>
        <w:rPr>
          <w:rFonts w:ascii="Arial" w:hAnsi="Arial" w:cs="Arial"/>
          <w:sz w:val="18"/>
          <w:szCs w:val="18"/>
        </w:rPr>
      </w:pPr>
      <w:r w:rsidRPr="00366A41">
        <w:rPr>
          <w:rFonts w:ascii="Arial" w:hAnsi="Arial" w:cs="Arial"/>
          <w:sz w:val="18"/>
          <w:szCs w:val="18"/>
        </w:rPr>
        <w:t xml:space="preserve">Lo anterior con fundamento en lo establecido en los artículos 64 de la Ley de Gobierno Municipal del Estado de Nuevo León; 8, fracción </w:t>
      </w:r>
      <w:r w:rsidR="00E955CE" w:rsidRPr="00366A41">
        <w:rPr>
          <w:rFonts w:ascii="Arial" w:hAnsi="Arial" w:cs="Arial"/>
          <w:sz w:val="18"/>
          <w:szCs w:val="18"/>
        </w:rPr>
        <w:t>V</w:t>
      </w:r>
      <w:r w:rsidRPr="00366A41">
        <w:rPr>
          <w:rFonts w:ascii="Arial" w:hAnsi="Arial" w:cs="Arial"/>
          <w:sz w:val="18"/>
          <w:szCs w:val="18"/>
        </w:rPr>
        <w:t>III, del Reglamento de la Administración</w:t>
      </w:r>
      <w:r w:rsidR="0086727D" w:rsidRPr="00366A41">
        <w:rPr>
          <w:rFonts w:ascii="Arial" w:hAnsi="Arial" w:cs="Arial"/>
          <w:sz w:val="18"/>
          <w:szCs w:val="18"/>
        </w:rPr>
        <w:t xml:space="preserve"> Pública Municipal de Monterrey</w:t>
      </w:r>
      <w:r w:rsidRPr="00366A41">
        <w:rPr>
          <w:rFonts w:ascii="Arial" w:hAnsi="Arial" w:cs="Arial"/>
          <w:sz w:val="18"/>
          <w:szCs w:val="18"/>
        </w:rPr>
        <w:t>; y en cumplimiento de los acuerdos aprobados en Sesión Ordin</w:t>
      </w:r>
      <w:r w:rsidR="002A1263" w:rsidRPr="00366A41">
        <w:rPr>
          <w:rFonts w:ascii="Arial" w:hAnsi="Arial" w:cs="Arial"/>
          <w:sz w:val="18"/>
          <w:szCs w:val="18"/>
        </w:rPr>
        <w:t xml:space="preserve">aria del Ayuntamiento de fecha </w:t>
      </w:r>
      <w:r w:rsidR="004C2A8D">
        <w:rPr>
          <w:rFonts w:ascii="Arial" w:hAnsi="Arial" w:cs="Arial"/>
          <w:sz w:val="18"/>
          <w:szCs w:val="18"/>
        </w:rPr>
        <w:t>30</w:t>
      </w:r>
      <w:r w:rsidRPr="00366A41">
        <w:rPr>
          <w:rFonts w:ascii="Arial" w:hAnsi="Arial" w:cs="Arial"/>
          <w:sz w:val="18"/>
          <w:szCs w:val="18"/>
        </w:rPr>
        <w:t xml:space="preserve"> de </w:t>
      </w:r>
      <w:r w:rsidR="002A1263" w:rsidRPr="00366A41">
        <w:rPr>
          <w:rFonts w:ascii="Arial" w:hAnsi="Arial" w:cs="Arial"/>
          <w:sz w:val="18"/>
          <w:szCs w:val="18"/>
        </w:rPr>
        <w:t>marzo</w:t>
      </w:r>
      <w:r w:rsidRPr="00366A41">
        <w:rPr>
          <w:rFonts w:ascii="Arial" w:hAnsi="Arial" w:cs="Arial"/>
          <w:sz w:val="18"/>
          <w:szCs w:val="18"/>
        </w:rPr>
        <w:t xml:space="preserve"> de 202</w:t>
      </w:r>
      <w:r w:rsidR="004F3D95" w:rsidRPr="00366A41">
        <w:rPr>
          <w:rFonts w:ascii="Arial" w:hAnsi="Arial" w:cs="Arial"/>
          <w:sz w:val="18"/>
          <w:szCs w:val="18"/>
        </w:rPr>
        <w:t>6</w:t>
      </w:r>
      <w:r w:rsidRPr="00366A41">
        <w:rPr>
          <w:rFonts w:ascii="Arial" w:hAnsi="Arial" w:cs="Arial"/>
          <w:sz w:val="18"/>
          <w:szCs w:val="18"/>
        </w:rPr>
        <w:t>.</w:t>
      </w:r>
    </w:p>
    <w:sectPr w:rsidR="00410755" w:rsidRPr="00366A41" w:rsidSect="0059193C">
      <w:headerReference w:type="default" r:id="rId9"/>
      <w:footerReference w:type="default" r:id="rId10"/>
      <w:type w:val="continuous"/>
      <w:pgSz w:w="12240" w:h="15840"/>
      <w:pgMar w:top="1701" w:right="794" w:bottom="1701" w:left="794" w:header="992" w:footer="57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9ED0F" w14:textId="77777777" w:rsidR="00F80051" w:rsidRDefault="00F80051">
      <w:r>
        <w:separator/>
      </w:r>
    </w:p>
  </w:endnote>
  <w:endnote w:type="continuationSeparator" w:id="0">
    <w:p w14:paraId="683334CF" w14:textId="77777777" w:rsidR="00F80051" w:rsidRDefault="00F80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panose1 w:val="00000000000000000000"/>
    <w:charset w:val="00"/>
    <w:family w:val="roman"/>
    <w:notTrueType/>
    <w:pitch w:val="default"/>
  </w:font>
  <w:font w:name="Helvetica Neue">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33AFB" w14:textId="76694493" w:rsidR="005677A3" w:rsidRPr="00886DC9" w:rsidRDefault="00C70D53" w:rsidP="00886DC9">
    <w:pPr>
      <w:rPr>
        <w:rFonts w:ascii="Arial" w:hAnsi="Arial" w:cs="Arial"/>
        <w:sz w:val="16"/>
      </w:rPr>
    </w:pPr>
    <w:r>
      <w:rPr>
        <w:rFonts w:ascii="Arial" w:eastAsia="Arial" w:hAnsi="Arial" w:cs="Arial"/>
        <w:noProof/>
        <w:color w:val="212533"/>
        <w:sz w:val="20"/>
        <w:szCs w:val="20"/>
        <w:lang w:val="en-US"/>
      </w:rPr>
      <w:drawing>
        <wp:anchor distT="0" distB="0" distL="114300" distR="114300" simplePos="0" relativeHeight="251661312" behindDoc="1" locked="0" layoutInCell="1" allowOverlap="1" wp14:anchorId="555D544D" wp14:editId="77DEF911">
          <wp:simplePos x="0" y="0"/>
          <wp:positionH relativeFrom="column">
            <wp:posOffset>5040573</wp:posOffset>
          </wp:positionH>
          <wp:positionV relativeFrom="paragraph">
            <wp:posOffset>-675062</wp:posOffset>
          </wp:positionV>
          <wp:extent cx="1237114" cy="613528"/>
          <wp:effectExtent l="0" t="0" r="127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1237114" cy="61352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FE8AF" w14:textId="77777777" w:rsidR="00F80051" w:rsidRDefault="00F80051">
      <w:r>
        <w:separator/>
      </w:r>
    </w:p>
  </w:footnote>
  <w:footnote w:type="continuationSeparator" w:id="0">
    <w:p w14:paraId="07F38909" w14:textId="77777777" w:rsidR="00F80051" w:rsidRDefault="00F80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FB0C8" w14:textId="77777777" w:rsidR="005677A3" w:rsidRPr="00A757C5" w:rsidRDefault="00C70D53" w:rsidP="00274455">
    <w:pPr>
      <w:pBdr>
        <w:top w:val="nil"/>
        <w:left w:val="nil"/>
        <w:bottom w:val="nil"/>
        <w:right w:val="nil"/>
        <w:between w:val="nil"/>
      </w:pBdr>
      <w:tabs>
        <w:tab w:val="left" w:pos="3414"/>
      </w:tabs>
    </w:pPr>
    <w:r>
      <w:rPr>
        <w:noProof/>
        <w:lang w:val="en-US"/>
      </w:rPr>
      <w:drawing>
        <wp:anchor distT="0" distB="0" distL="114300" distR="114300" simplePos="0" relativeHeight="251660288" behindDoc="1" locked="0" layoutInCell="1" allowOverlap="1" wp14:anchorId="0A72B83B" wp14:editId="5B5E7D9F">
          <wp:simplePos x="0" y="0"/>
          <wp:positionH relativeFrom="column">
            <wp:posOffset>348615</wp:posOffset>
          </wp:positionH>
          <wp:positionV relativeFrom="paragraph">
            <wp:posOffset>-301805</wp:posOffset>
          </wp:positionV>
          <wp:extent cx="1984075" cy="713716"/>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96971" name="Imagen 1903296971"/>
                  <pic:cNvPicPr/>
                </pic:nvPicPr>
                <pic:blipFill>
                  <a:blip r:embed="rId1">
                    <a:extLst>
                      <a:ext uri="{28A0092B-C50C-407E-A947-70E740481C1C}">
                        <a14:useLocalDpi xmlns:a14="http://schemas.microsoft.com/office/drawing/2010/main" val="0"/>
                      </a:ext>
                    </a:extLst>
                  </a:blip>
                  <a:stretch>
                    <a:fillRect/>
                  </a:stretch>
                </pic:blipFill>
                <pic:spPr>
                  <a:xfrm>
                    <a:off x="0" y="0"/>
                    <a:ext cx="1984075" cy="71371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B3D9F"/>
    <w:multiLevelType w:val="hybridMultilevel"/>
    <w:tmpl w:val="24CE565A"/>
    <w:lvl w:ilvl="0" w:tplc="080A000F">
      <w:start w:val="1"/>
      <w:numFmt w:val="decimal"/>
      <w:lvlText w:val="%1."/>
      <w:lvlJc w:val="left"/>
      <w:pPr>
        <w:ind w:left="1866" w:hanging="360"/>
      </w:pPr>
    </w:lvl>
    <w:lvl w:ilvl="1" w:tplc="0450E858">
      <w:start w:val="1"/>
      <w:numFmt w:val="decimal"/>
      <w:lvlText w:val="%2."/>
      <w:lvlJc w:val="left"/>
      <w:pPr>
        <w:ind w:left="2586" w:hanging="360"/>
      </w:pPr>
      <w:rPr>
        <w:rFonts w:hint="default"/>
      </w:rPr>
    </w:lvl>
    <w:lvl w:ilvl="2" w:tplc="080A001B" w:tentative="1">
      <w:start w:val="1"/>
      <w:numFmt w:val="lowerRoman"/>
      <w:lvlText w:val="%3."/>
      <w:lvlJc w:val="right"/>
      <w:pPr>
        <w:ind w:left="3306" w:hanging="180"/>
      </w:pPr>
    </w:lvl>
    <w:lvl w:ilvl="3" w:tplc="080A000F" w:tentative="1">
      <w:start w:val="1"/>
      <w:numFmt w:val="decimal"/>
      <w:lvlText w:val="%4."/>
      <w:lvlJc w:val="left"/>
      <w:pPr>
        <w:ind w:left="4026" w:hanging="360"/>
      </w:pPr>
    </w:lvl>
    <w:lvl w:ilvl="4" w:tplc="080A0019" w:tentative="1">
      <w:start w:val="1"/>
      <w:numFmt w:val="lowerLetter"/>
      <w:lvlText w:val="%5."/>
      <w:lvlJc w:val="left"/>
      <w:pPr>
        <w:ind w:left="4746" w:hanging="360"/>
      </w:pPr>
    </w:lvl>
    <w:lvl w:ilvl="5" w:tplc="080A001B" w:tentative="1">
      <w:start w:val="1"/>
      <w:numFmt w:val="lowerRoman"/>
      <w:lvlText w:val="%6."/>
      <w:lvlJc w:val="right"/>
      <w:pPr>
        <w:ind w:left="5466" w:hanging="180"/>
      </w:pPr>
    </w:lvl>
    <w:lvl w:ilvl="6" w:tplc="080A000F" w:tentative="1">
      <w:start w:val="1"/>
      <w:numFmt w:val="decimal"/>
      <w:lvlText w:val="%7."/>
      <w:lvlJc w:val="left"/>
      <w:pPr>
        <w:ind w:left="6186" w:hanging="360"/>
      </w:pPr>
    </w:lvl>
    <w:lvl w:ilvl="7" w:tplc="080A0019" w:tentative="1">
      <w:start w:val="1"/>
      <w:numFmt w:val="lowerLetter"/>
      <w:lvlText w:val="%8."/>
      <w:lvlJc w:val="left"/>
      <w:pPr>
        <w:ind w:left="6906" w:hanging="360"/>
      </w:pPr>
    </w:lvl>
    <w:lvl w:ilvl="8" w:tplc="080A001B" w:tentative="1">
      <w:start w:val="1"/>
      <w:numFmt w:val="lowerRoman"/>
      <w:lvlText w:val="%9."/>
      <w:lvlJc w:val="right"/>
      <w:pPr>
        <w:ind w:left="7626" w:hanging="180"/>
      </w:pPr>
    </w:lvl>
  </w:abstractNum>
  <w:abstractNum w:abstractNumId="1" w15:restartNumberingAfterBreak="0">
    <w:nsid w:val="2F8E05DE"/>
    <w:multiLevelType w:val="multilevel"/>
    <w:tmpl w:val="1F1A9DF8"/>
    <w:lvl w:ilvl="0">
      <w:start w:val="1"/>
      <w:numFmt w:val="decimal"/>
      <w:lvlText w:val="%1."/>
      <w:lvlJc w:val="left"/>
      <w:pPr>
        <w:ind w:left="466" w:hanging="356"/>
      </w:pPr>
      <w:rPr>
        <w:rFonts w:ascii="Arial" w:eastAsia="Arial" w:hAnsi="Arial" w:cs="Arial" w:hint="default"/>
        <w:b/>
        <w:bCs/>
        <w:spacing w:val="-1"/>
        <w:w w:val="100"/>
        <w:sz w:val="20"/>
        <w:szCs w:val="20"/>
        <w:lang w:val="es-ES" w:eastAsia="en-US" w:bidi="ar-SA"/>
      </w:rPr>
    </w:lvl>
    <w:lvl w:ilvl="1">
      <w:start w:val="1"/>
      <w:numFmt w:val="decimal"/>
      <w:lvlText w:val="%1.%2"/>
      <w:lvlJc w:val="left"/>
      <w:pPr>
        <w:ind w:left="928" w:hanging="360"/>
      </w:pPr>
      <w:rPr>
        <w:rFonts w:ascii="Arial" w:eastAsia="Arial" w:hAnsi="Arial" w:cs="Arial" w:hint="default"/>
        <w:b/>
        <w:bCs/>
        <w:spacing w:val="-1"/>
        <w:w w:val="100"/>
        <w:sz w:val="20"/>
        <w:szCs w:val="20"/>
        <w:lang w:val="es-ES" w:eastAsia="en-US" w:bidi="ar-SA"/>
      </w:rPr>
    </w:lvl>
    <w:lvl w:ilvl="2">
      <w:numFmt w:val="bullet"/>
      <w:lvlText w:val="•"/>
      <w:lvlJc w:val="left"/>
      <w:pPr>
        <w:ind w:left="1840" w:hanging="360"/>
      </w:pPr>
      <w:rPr>
        <w:rFonts w:hint="default"/>
        <w:lang w:val="es-ES" w:eastAsia="en-US" w:bidi="ar-SA"/>
      </w:rPr>
    </w:lvl>
    <w:lvl w:ilvl="3">
      <w:numFmt w:val="bullet"/>
      <w:lvlText w:val="•"/>
      <w:lvlJc w:val="left"/>
      <w:pPr>
        <w:ind w:left="2840" w:hanging="360"/>
      </w:pPr>
      <w:rPr>
        <w:rFonts w:hint="default"/>
        <w:lang w:val="es-ES" w:eastAsia="en-US" w:bidi="ar-SA"/>
      </w:rPr>
    </w:lvl>
    <w:lvl w:ilvl="4">
      <w:numFmt w:val="bullet"/>
      <w:lvlText w:val="•"/>
      <w:lvlJc w:val="left"/>
      <w:pPr>
        <w:ind w:left="3840" w:hanging="360"/>
      </w:pPr>
      <w:rPr>
        <w:rFonts w:hint="default"/>
        <w:lang w:val="es-ES" w:eastAsia="en-US" w:bidi="ar-SA"/>
      </w:rPr>
    </w:lvl>
    <w:lvl w:ilvl="5">
      <w:numFmt w:val="bullet"/>
      <w:lvlText w:val="•"/>
      <w:lvlJc w:val="left"/>
      <w:pPr>
        <w:ind w:left="4840" w:hanging="360"/>
      </w:pPr>
      <w:rPr>
        <w:rFonts w:hint="default"/>
        <w:lang w:val="es-ES" w:eastAsia="en-US" w:bidi="ar-SA"/>
      </w:rPr>
    </w:lvl>
    <w:lvl w:ilvl="6">
      <w:numFmt w:val="bullet"/>
      <w:lvlText w:val="•"/>
      <w:lvlJc w:val="left"/>
      <w:pPr>
        <w:ind w:left="5840" w:hanging="360"/>
      </w:pPr>
      <w:rPr>
        <w:rFonts w:hint="default"/>
        <w:lang w:val="es-ES" w:eastAsia="en-US" w:bidi="ar-SA"/>
      </w:rPr>
    </w:lvl>
    <w:lvl w:ilvl="7">
      <w:numFmt w:val="bullet"/>
      <w:lvlText w:val="•"/>
      <w:lvlJc w:val="left"/>
      <w:pPr>
        <w:ind w:left="6840" w:hanging="360"/>
      </w:pPr>
      <w:rPr>
        <w:rFonts w:hint="default"/>
        <w:lang w:val="es-ES" w:eastAsia="en-US" w:bidi="ar-SA"/>
      </w:rPr>
    </w:lvl>
    <w:lvl w:ilvl="8">
      <w:numFmt w:val="bullet"/>
      <w:lvlText w:val="•"/>
      <w:lvlJc w:val="left"/>
      <w:pPr>
        <w:ind w:left="7840" w:hanging="360"/>
      </w:pPr>
      <w:rPr>
        <w:rFonts w:hint="default"/>
        <w:lang w:val="es-ES" w:eastAsia="en-US" w:bidi="ar-SA"/>
      </w:rPr>
    </w:lvl>
  </w:abstractNum>
  <w:abstractNum w:abstractNumId="2" w15:restartNumberingAfterBreak="0">
    <w:nsid w:val="34BD6F77"/>
    <w:multiLevelType w:val="hybridMultilevel"/>
    <w:tmpl w:val="25663542"/>
    <w:lvl w:ilvl="0" w:tplc="080A0013">
      <w:start w:val="1"/>
      <w:numFmt w:val="upperRoman"/>
      <w:lvlText w:val="%1."/>
      <w:lvlJc w:val="right"/>
      <w:pPr>
        <w:ind w:left="1146" w:hanging="360"/>
      </w:pPr>
    </w:lvl>
    <w:lvl w:ilvl="1" w:tplc="AEFC6CC4">
      <w:start w:val="1"/>
      <w:numFmt w:val="decimal"/>
      <w:lvlText w:val="%2."/>
      <w:lvlJc w:val="left"/>
      <w:pPr>
        <w:ind w:left="1866" w:hanging="360"/>
      </w:pPr>
      <w:rPr>
        <w:rFonts w:hint="default"/>
      </w:r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 w15:restartNumberingAfterBreak="0">
    <w:nsid w:val="46392F9A"/>
    <w:multiLevelType w:val="hybridMultilevel"/>
    <w:tmpl w:val="3F06288E"/>
    <w:lvl w:ilvl="0" w:tplc="73AC1A38">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7A30CFB"/>
    <w:multiLevelType w:val="hybridMultilevel"/>
    <w:tmpl w:val="75AE1A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EC051AA"/>
    <w:multiLevelType w:val="hybridMultilevel"/>
    <w:tmpl w:val="DEC4CA8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03142D"/>
    <w:multiLevelType w:val="hybridMultilevel"/>
    <w:tmpl w:val="65CC9B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35E761B"/>
    <w:multiLevelType w:val="hybridMultilevel"/>
    <w:tmpl w:val="6F7AF62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7"/>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D53"/>
    <w:rsid w:val="0004103E"/>
    <w:rsid w:val="00043747"/>
    <w:rsid w:val="00062331"/>
    <w:rsid w:val="00063892"/>
    <w:rsid w:val="00064494"/>
    <w:rsid w:val="0007277E"/>
    <w:rsid w:val="00090407"/>
    <w:rsid w:val="000A0600"/>
    <w:rsid w:val="000A13CD"/>
    <w:rsid w:val="000A2B3D"/>
    <w:rsid w:val="000A3BFE"/>
    <w:rsid w:val="000B329F"/>
    <w:rsid w:val="000B787E"/>
    <w:rsid w:val="000D1940"/>
    <w:rsid w:val="000D54F1"/>
    <w:rsid w:val="000E21CF"/>
    <w:rsid w:val="000E3776"/>
    <w:rsid w:val="000E5C8F"/>
    <w:rsid w:val="000F0943"/>
    <w:rsid w:val="000F0FF7"/>
    <w:rsid w:val="000F6A65"/>
    <w:rsid w:val="00107FF9"/>
    <w:rsid w:val="001257A5"/>
    <w:rsid w:val="00126418"/>
    <w:rsid w:val="001302CD"/>
    <w:rsid w:val="001353E5"/>
    <w:rsid w:val="001436AF"/>
    <w:rsid w:val="001446DD"/>
    <w:rsid w:val="00150116"/>
    <w:rsid w:val="0015131F"/>
    <w:rsid w:val="00156199"/>
    <w:rsid w:val="00164C3B"/>
    <w:rsid w:val="0017575F"/>
    <w:rsid w:val="0018149C"/>
    <w:rsid w:val="00191DA3"/>
    <w:rsid w:val="00194279"/>
    <w:rsid w:val="00197103"/>
    <w:rsid w:val="001A1248"/>
    <w:rsid w:val="001C2D96"/>
    <w:rsid w:val="001C3B7D"/>
    <w:rsid w:val="001C668A"/>
    <w:rsid w:val="001D04F8"/>
    <w:rsid w:val="001E04FA"/>
    <w:rsid w:val="001F2766"/>
    <w:rsid w:val="001F29EC"/>
    <w:rsid w:val="001F4A86"/>
    <w:rsid w:val="0020100C"/>
    <w:rsid w:val="0021480A"/>
    <w:rsid w:val="00216D8D"/>
    <w:rsid w:val="0023278F"/>
    <w:rsid w:val="0024495B"/>
    <w:rsid w:val="00245364"/>
    <w:rsid w:val="002732B4"/>
    <w:rsid w:val="002761CD"/>
    <w:rsid w:val="00277D05"/>
    <w:rsid w:val="00284EDF"/>
    <w:rsid w:val="00293174"/>
    <w:rsid w:val="002978F6"/>
    <w:rsid w:val="002A1263"/>
    <w:rsid w:val="002B2148"/>
    <w:rsid w:val="002B56B7"/>
    <w:rsid w:val="002B7C78"/>
    <w:rsid w:val="002D50CF"/>
    <w:rsid w:val="002D75D6"/>
    <w:rsid w:val="00325389"/>
    <w:rsid w:val="0033313F"/>
    <w:rsid w:val="00341A06"/>
    <w:rsid w:val="003467B2"/>
    <w:rsid w:val="00350325"/>
    <w:rsid w:val="00355CEF"/>
    <w:rsid w:val="003620B0"/>
    <w:rsid w:val="003635B9"/>
    <w:rsid w:val="00366A41"/>
    <w:rsid w:val="003679EF"/>
    <w:rsid w:val="003733AA"/>
    <w:rsid w:val="00375FC2"/>
    <w:rsid w:val="00382180"/>
    <w:rsid w:val="00385EB1"/>
    <w:rsid w:val="003912A8"/>
    <w:rsid w:val="0039360D"/>
    <w:rsid w:val="00395220"/>
    <w:rsid w:val="003A07B4"/>
    <w:rsid w:val="003C6604"/>
    <w:rsid w:val="003D5296"/>
    <w:rsid w:val="003E7E42"/>
    <w:rsid w:val="004100BF"/>
    <w:rsid w:val="00410755"/>
    <w:rsid w:val="0041366D"/>
    <w:rsid w:val="0042301C"/>
    <w:rsid w:val="004262F7"/>
    <w:rsid w:val="00426B7B"/>
    <w:rsid w:val="00434E3B"/>
    <w:rsid w:val="00434F7C"/>
    <w:rsid w:val="0046360D"/>
    <w:rsid w:val="00472F50"/>
    <w:rsid w:val="00484776"/>
    <w:rsid w:val="00490989"/>
    <w:rsid w:val="004A3399"/>
    <w:rsid w:val="004C2A8D"/>
    <w:rsid w:val="004C786E"/>
    <w:rsid w:val="004D4155"/>
    <w:rsid w:val="004D629A"/>
    <w:rsid w:val="004E0BFD"/>
    <w:rsid w:val="004F3D95"/>
    <w:rsid w:val="005102A8"/>
    <w:rsid w:val="005144B7"/>
    <w:rsid w:val="00517BDE"/>
    <w:rsid w:val="00543E80"/>
    <w:rsid w:val="005676A2"/>
    <w:rsid w:val="00590471"/>
    <w:rsid w:val="005904C3"/>
    <w:rsid w:val="0059193C"/>
    <w:rsid w:val="00592DA4"/>
    <w:rsid w:val="005A5CD8"/>
    <w:rsid w:val="005C2046"/>
    <w:rsid w:val="005C71BE"/>
    <w:rsid w:val="005D129D"/>
    <w:rsid w:val="005E106E"/>
    <w:rsid w:val="005E22D3"/>
    <w:rsid w:val="005E6157"/>
    <w:rsid w:val="005F0EC9"/>
    <w:rsid w:val="005F5CD7"/>
    <w:rsid w:val="005F7489"/>
    <w:rsid w:val="006010BB"/>
    <w:rsid w:val="00637126"/>
    <w:rsid w:val="00645719"/>
    <w:rsid w:val="0065211D"/>
    <w:rsid w:val="0065432F"/>
    <w:rsid w:val="00663F3E"/>
    <w:rsid w:val="0067565C"/>
    <w:rsid w:val="00684636"/>
    <w:rsid w:val="0069003A"/>
    <w:rsid w:val="006B3707"/>
    <w:rsid w:val="006C2B91"/>
    <w:rsid w:val="006E0961"/>
    <w:rsid w:val="006E0AA0"/>
    <w:rsid w:val="006E2543"/>
    <w:rsid w:val="006E3016"/>
    <w:rsid w:val="00701C9A"/>
    <w:rsid w:val="00706097"/>
    <w:rsid w:val="00720000"/>
    <w:rsid w:val="0072005E"/>
    <w:rsid w:val="00724784"/>
    <w:rsid w:val="0072489C"/>
    <w:rsid w:val="00725F28"/>
    <w:rsid w:val="00731345"/>
    <w:rsid w:val="0073614A"/>
    <w:rsid w:val="007439B3"/>
    <w:rsid w:val="007476A4"/>
    <w:rsid w:val="0075357A"/>
    <w:rsid w:val="00775064"/>
    <w:rsid w:val="00781781"/>
    <w:rsid w:val="00791643"/>
    <w:rsid w:val="00794A66"/>
    <w:rsid w:val="007950D8"/>
    <w:rsid w:val="007A2E0D"/>
    <w:rsid w:val="007A3702"/>
    <w:rsid w:val="007A6A56"/>
    <w:rsid w:val="007A7BE0"/>
    <w:rsid w:val="007B1DA4"/>
    <w:rsid w:val="007B55C1"/>
    <w:rsid w:val="007B584E"/>
    <w:rsid w:val="007C040E"/>
    <w:rsid w:val="007D0CE7"/>
    <w:rsid w:val="007E2E95"/>
    <w:rsid w:val="0080442C"/>
    <w:rsid w:val="00811EA0"/>
    <w:rsid w:val="00813765"/>
    <w:rsid w:val="008151D4"/>
    <w:rsid w:val="008236DB"/>
    <w:rsid w:val="0082574E"/>
    <w:rsid w:val="00827C89"/>
    <w:rsid w:val="00860929"/>
    <w:rsid w:val="00861F98"/>
    <w:rsid w:val="0086504C"/>
    <w:rsid w:val="0086525F"/>
    <w:rsid w:val="0086727D"/>
    <w:rsid w:val="0087109E"/>
    <w:rsid w:val="008746A0"/>
    <w:rsid w:val="00883DAD"/>
    <w:rsid w:val="00886DC9"/>
    <w:rsid w:val="00893260"/>
    <w:rsid w:val="00897451"/>
    <w:rsid w:val="008B5F4C"/>
    <w:rsid w:val="008B5FFD"/>
    <w:rsid w:val="008C264A"/>
    <w:rsid w:val="00900C0F"/>
    <w:rsid w:val="0091012F"/>
    <w:rsid w:val="0092465C"/>
    <w:rsid w:val="009353D6"/>
    <w:rsid w:val="00950558"/>
    <w:rsid w:val="00960C9A"/>
    <w:rsid w:val="00961DEA"/>
    <w:rsid w:val="00963747"/>
    <w:rsid w:val="00964E3E"/>
    <w:rsid w:val="00970C36"/>
    <w:rsid w:val="00972730"/>
    <w:rsid w:val="009817C4"/>
    <w:rsid w:val="00983653"/>
    <w:rsid w:val="0099669E"/>
    <w:rsid w:val="009A0E0B"/>
    <w:rsid w:val="009C0434"/>
    <w:rsid w:val="009C4CA0"/>
    <w:rsid w:val="009C65DC"/>
    <w:rsid w:val="009F2391"/>
    <w:rsid w:val="009F4A21"/>
    <w:rsid w:val="00A25E16"/>
    <w:rsid w:val="00A3294A"/>
    <w:rsid w:val="00A33197"/>
    <w:rsid w:val="00A35F14"/>
    <w:rsid w:val="00A37E54"/>
    <w:rsid w:val="00A54EBD"/>
    <w:rsid w:val="00A62814"/>
    <w:rsid w:val="00A64EEC"/>
    <w:rsid w:val="00A6653F"/>
    <w:rsid w:val="00A80015"/>
    <w:rsid w:val="00A81C06"/>
    <w:rsid w:val="00AA43B4"/>
    <w:rsid w:val="00AB6356"/>
    <w:rsid w:val="00AC175C"/>
    <w:rsid w:val="00AC3178"/>
    <w:rsid w:val="00AC7110"/>
    <w:rsid w:val="00AE3F8A"/>
    <w:rsid w:val="00AE6836"/>
    <w:rsid w:val="00AF21C3"/>
    <w:rsid w:val="00AF5656"/>
    <w:rsid w:val="00B120DF"/>
    <w:rsid w:val="00B33EFC"/>
    <w:rsid w:val="00B509E8"/>
    <w:rsid w:val="00B60F25"/>
    <w:rsid w:val="00B7564F"/>
    <w:rsid w:val="00B76860"/>
    <w:rsid w:val="00B85EE6"/>
    <w:rsid w:val="00B91C39"/>
    <w:rsid w:val="00B946E4"/>
    <w:rsid w:val="00BB12B9"/>
    <w:rsid w:val="00BB6192"/>
    <w:rsid w:val="00BC56E4"/>
    <w:rsid w:val="00BD2080"/>
    <w:rsid w:val="00BD55E7"/>
    <w:rsid w:val="00BD62A1"/>
    <w:rsid w:val="00BF5396"/>
    <w:rsid w:val="00C011A7"/>
    <w:rsid w:val="00C109AC"/>
    <w:rsid w:val="00C20713"/>
    <w:rsid w:val="00C26EDA"/>
    <w:rsid w:val="00C4515D"/>
    <w:rsid w:val="00C47C98"/>
    <w:rsid w:val="00C64FC3"/>
    <w:rsid w:val="00C70D53"/>
    <w:rsid w:val="00C80A0D"/>
    <w:rsid w:val="00C8671F"/>
    <w:rsid w:val="00C86A3E"/>
    <w:rsid w:val="00C9628B"/>
    <w:rsid w:val="00CB4E5B"/>
    <w:rsid w:val="00CC1ED7"/>
    <w:rsid w:val="00CC59C9"/>
    <w:rsid w:val="00CD0D43"/>
    <w:rsid w:val="00CD4733"/>
    <w:rsid w:val="00CF2FC0"/>
    <w:rsid w:val="00D0464D"/>
    <w:rsid w:val="00D26411"/>
    <w:rsid w:val="00D32806"/>
    <w:rsid w:val="00D43C86"/>
    <w:rsid w:val="00D4410E"/>
    <w:rsid w:val="00D45141"/>
    <w:rsid w:val="00D5440C"/>
    <w:rsid w:val="00D55C1B"/>
    <w:rsid w:val="00D60C2B"/>
    <w:rsid w:val="00D76339"/>
    <w:rsid w:val="00D774B9"/>
    <w:rsid w:val="00D86100"/>
    <w:rsid w:val="00DB0686"/>
    <w:rsid w:val="00DC25B3"/>
    <w:rsid w:val="00DD7A6C"/>
    <w:rsid w:val="00DE58D3"/>
    <w:rsid w:val="00E00A51"/>
    <w:rsid w:val="00E05EFE"/>
    <w:rsid w:val="00E0720C"/>
    <w:rsid w:val="00E12632"/>
    <w:rsid w:val="00E17603"/>
    <w:rsid w:val="00E17F9F"/>
    <w:rsid w:val="00E22A63"/>
    <w:rsid w:val="00E23BA9"/>
    <w:rsid w:val="00E2416F"/>
    <w:rsid w:val="00E356BE"/>
    <w:rsid w:val="00E37500"/>
    <w:rsid w:val="00E4537C"/>
    <w:rsid w:val="00E532B7"/>
    <w:rsid w:val="00E55CAE"/>
    <w:rsid w:val="00E57ABC"/>
    <w:rsid w:val="00E61525"/>
    <w:rsid w:val="00E62D92"/>
    <w:rsid w:val="00E6480B"/>
    <w:rsid w:val="00E74DD0"/>
    <w:rsid w:val="00E76CA8"/>
    <w:rsid w:val="00E84878"/>
    <w:rsid w:val="00E853D6"/>
    <w:rsid w:val="00E955CE"/>
    <w:rsid w:val="00E965D6"/>
    <w:rsid w:val="00EA45EF"/>
    <w:rsid w:val="00EA5CD3"/>
    <w:rsid w:val="00EB598E"/>
    <w:rsid w:val="00ED245F"/>
    <w:rsid w:val="00ED53F5"/>
    <w:rsid w:val="00ED649F"/>
    <w:rsid w:val="00EF46F4"/>
    <w:rsid w:val="00EF4D57"/>
    <w:rsid w:val="00EF5740"/>
    <w:rsid w:val="00F02B51"/>
    <w:rsid w:val="00F05823"/>
    <w:rsid w:val="00F26026"/>
    <w:rsid w:val="00F31E76"/>
    <w:rsid w:val="00F36BB8"/>
    <w:rsid w:val="00F3761C"/>
    <w:rsid w:val="00F42969"/>
    <w:rsid w:val="00F65264"/>
    <w:rsid w:val="00F80051"/>
    <w:rsid w:val="00F82725"/>
    <w:rsid w:val="00F92602"/>
    <w:rsid w:val="00FA0A96"/>
    <w:rsid w:val="00FA2A42"/>
    <w:rsid w:val="00FA3CA8"/>
    <w:rsid w:val="00FA6499"/>
    <w:rsid w:val="00FA6858"/>
    <w:rsid w:val="00FB0B23"/>
    <w:rsid w:val="00FD16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4679DB"/>
  <w15:chartTrackingRefBased/>
  <w15:docId w15:val="{FBF1B6A5-9CC0-47B7-B198-238690F55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85EB1"/>
    <w:pPr>
      <w:spacing w:after="0" w:line="240" w:lineRule="auto"/>
    </w:pPr>
    <w:rPr>
      <w:rFonts w:ascii="Times New Roman" w:eastAsia="Times New Roman" w:hAnsi="Times New Roman" w:cs="Times New Roman"/>
      <w:sz w:val="24"/>
      <w:szCs w:val="24"/>
    </w:rPr>
  </w:style>
  <w:style w:type="paragraph" w:styleId="Ttulo1">
    <w:name w:val="heading 1"/>
    <w:basedOn w:val="Normal"/>
    <w:link w:val="Ttulo1Car"/>
    <w:uiPriority w:val="1"/>
    <w:qFormat/>
    <w:rsid w:val="005D129D"/>
    <w:pPr>
      <w:widowControl w:val="0"/>
      <w:autoSpaceDE w:val="0"/>
      <w:autoSpaceDN w:val="0"/>
      <w:ind w:left="1965" w:right="1620"/>
      <w:jc w:val="center"/>
      <w:outlineLvl w:val="0"/>
    </w:pPr>
    <w:rPr>
      <w:rFonts w:ascii="Arial" w:eastAsia="Arial" w:hAnsi="Arial" w:cs="Arial"/>
      <w:b/>
      <w:bCs/>
      <w:sz w:val="23"/>
      <w:szCs w:val="23"/>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0D53"/>
    <w:pPr>
      <w:tabs>
        <w:tab w:val="center" w:pos="4419"/>
        <w:tab w:val="right" w:pos="8838"/>
      </w:tabs>
    </w:pPr>
  </w:style>
  <w:style w:type="character" w:customStyle="1" w:styleId="EncabezadoCar">
    <w:name w:val="Encabezado Car"/>
    <w:basedOn w:val="Fuentedeprrafopredeter"/>
    <w:link w:val="Encabezado"/>
    <w:uiPriority w:val="99"/>
    <w:rsid w:val="00C70D53"/>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C70D53"/>
    <w:pPr>
      <w:tabs>
        <w:tab w:val="center" w:pos="4419"/>
        <w:tab w:val="right" w:pos="8838"/>
      </w:tabs>
    </w:pPr>
  </w:style>
  <w:style w:type="character" w:customStyle="1" w:styleId="PiedepginaCar">
    <w:name w:val="Pie de página Car"/>
    <w:basedOn w:val="Fuentedeprrafopredeter"/>
    <w:link w:val="Piedepgina"/>
    <w:uiPriority w:val="99"/>
    <w:rsid w:val="00C70D53"/>
    <w:rPr>
      <w:rFonts w:ascii="Times New Roman" w:eastAsia="Times New Roman" w:hAnsi="Times New Roman" w:cs="Times New Roman"/>
      <w:sz w:val="24"/>
      <w:szCs w:val="24"/>
    </w:rPr>
  </w:style>
  <w:style w:type="table" w:styleId="Tablaconcuadrcula">
    <w:name w:val="Table Grid"/>
    <w:basedOn w:val="Tablanormal"/>
    <w:uiPriority w:val="39"/>
    <w:rsid w:val="00C7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E5C8F"/>
    <w:pPr>
      <w:ind w:left="720"/>
      <w:contextualSpacing/>
    </w:pPr>
  </w:style>
  <w:style w:type="paragraph" w:styleId="Textodeglobo">
    <w:name w:val="Balloon Text"/>
    <w:basedOn w:val="Normal"/>
    <w:link w:val="TextodegloboCar"/>
    <w:uiPriority w:val="99"/>
    <w:semiHidden/>
    <w:unhideWhenUsed/>
    <w:rsid w:val="004D62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629A"/>
    <w:rPr>
      <w:rFonts w:ascii="Segoe UI" w:eastAsia="Times New Roman" w:hAnsi="Segoe UI" w:cs="Segoe UI"/>
      <w:sz w:val="18"/>
      <w:szCs w:val="18"/>
    </w:rPr>
  </w:style>
  <w:style w:type="character" w:customStyle="1" w:styleId="Ttulo1Car">
    <w:name w:val="Título 1 Car"/>
    <w:basedOn w:val="Fuentedeprrafopredeter"/>
    <w:link w:val="Ttulo1"/>
    <w:uiPriority w:val="1"/>
    <w:rsid w:val="005D129D"/>
    <w:rPr>
      <w:rFonts w:ascii="Arial" w:eastAsia="Arial" w:hAnsi="Arial" w:cs="Arial"/>
      <w:b/>
      <w:bCs/>
      <w:sz w:val="23"/>
      <w:szCs w:val="23"/>
      <w:lang w:val="es-ES"/>
    </w:rPr>
  </w:style>
  <w:style w:type="paragraph" w:styleId="Textoindependiente">
    <w:name w:val="Body Text"/>
    <w:basedOn w:val="Normal"/>
    <w:link w:val="TextoindependienteCar"/>
    <w:uiPriority w:val="1"/>
    <w:qFormat/>
    <w:rsid w:val="005D129D"/>
    <w:pPr>
      <w:widowControl w:val="0"/>
      <w:autoSpaceDE w:val="0"/>
      <w:autoSpaceDN w:val="0"/>
    </w:pPr>
    <w:rPr>
      <w:rFonts w:ascii="Arial MT" w:eastAsia="Arial MT" w:hAnsi="Arial MT" w:cs="Arial MT"/>
      <w:sz w:val="23"/>
      <w:szCs w:val="23"/>
      <w:lang w:val="es-ES"/>
    </w:rPr>
  </w:style>
  <w:style w:type="character" w:customStyle="1" w:styleId="TextoindependienteCar">
    <w:name w:val="Texto independiente Car"/>
    <w:basedOn w:val="Fuentedeprrafopredeter"/>
    <w:link w:val="Textoindependiente"/>
    <w:uiPriority w:val="1"/>
    <w:rsid w:val="005D129D"/>
    <w:rPr>
      <w:rFonts w:ascii="Arial MT" w:eastAsia="Arial MT" w:hAnsi="Arial MT" w:cs="Arial MT"/>
      <w:sz w:val="23"/>
      <w:szCs w:val="23"/>
      <w:lang w:val="es-ES"/>
    </w:rPr>
  </w:style>
  <w:style w:type="paragraph" w:customStyle="1" w:styleId="HeaderFooter">
    <w:name w:val="Header &amp; Footer"/>
    <w:rsid w:val="00E62D92"/>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styleId="Hipervnculo">
    <w:name w:val="Hyperlink"/>
    <w:basedOn w:val="Fuentedeprrafopredeter"/>
    <w:uiPriority w:val="99"/>
    <w:unhideWhenUsed/>
    <w:rsid w:val="009727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plancmty.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0EB5B-4A1C-467C-875F-9EDE96246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737</Words>
  <Characters>4203</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Elizabeth Castañon Reyes</dc:creator>
  <cp:keywords/>
  <dc:description/>
  <cp:lastModifiedBy>Rosa Elia Gonzalez Estrada</cp:lastModifiedBy>
  <cp:revision>5</cp:revision>
  <cp:lastPrinted>2026-03-25T00:06:00Z</cp:lastPrinted>
  <dcterms:created xsi:type="dcterms:W3CDTF">2026-03-25T00:06:00Z</dcterms:created>
  <dcterms:modified xsi:type="dcterms:W3CDTF">2026-03-30T17:31:00Z</dcterms:modified>
</cp:coreProperties>
</file>